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34E89A" w14:textId="77777777" w:rsidR="00F52AC6" w:rsidRDefault="00F52AC6">
      <w:pPr>
        <w:tabs>
          <w:tab w:val="left" w:pos="0"/>
        </w:tabs>
        <w:adjustRightInd w:val="0"/>
        <w:snapToGrid w:val="0"/>
        <w:spacing w:line="360" w:lineRule="auto"/>
        <w:rPr>
          <w:rFonts w:ascii="宋体" w:eastAsia="宋体" w:hAnsi="宋体" w:cs="黑体"/>
          <w:b/>
          <w:bCs/>
          <w:sz w:val="32"/>
          <w:szCs w:val="32"/>
        </w:rPr>
      </w:pPr>
    </w:p>
    <w:p w14:paraId="4ECC63F1" w14:textId="77777777" w:rsidR="00F52AC6" w:rsidRDefault="00F52AC6">
      <w:pPr>
        <w:tabs>
          <w:tab w:val="left" w:pos="0"/>
        </w:tabs>
        <w:adjustRightInd w:val="0"/>
        <w:snapToGrid w:val="0"/>
        <w:spacing w:line="360" w:lineRule="auto"/>
        <w:jc w:val="center"/>
        <w:rPr>
          <w:rFonts w:ascii="宋体" w:eastAsia="宋体" w:hAnsi="宋体" w:cs="黑体"/>
          <w:b/>
          <w:bCs/>
          <w:sz w:val="32"/>
          <w:szCs w:val="32"/>
        </w:rPr>
      </w:pPr>
    </w:p>
    <w:p w14:paraId="1222E21B" w14:textId="77777777" w:rsidR="00F52AC6" w:rsidRDefault="00002CDC">
      <w:pPr>
        <w:tabs>
          <w:tab w:val="left" w:pos="0"/>
        </w:tabs>
        <w:adjustRightInd w:val="0"/>
        <w:snapToGrid w:val="0"/>
        <w:spacing w:line="360" w:lineRule="auto"/>
        <w:jc w:val="center"/>
        <w:rPr>
          <w:rFonts w:ascii="华文新魏" w:eastAsia="华文新魏" w:hAnsi="华文新魏" w:cs="华文新魏"/>
          <w:b/>
          <w:bCs/>
          <w:sz w:val="96"/>
          <w:szCs w:val="96"/>
        </w:rPr>
      </w:pPr>
      <w:r>
        <w:rPr>
          <w:rFonts w:ascii="华文新魏" w:eastAsia="华文新魏" w:hAnsi="华文新魏" w:cs="华文新魏" w:hint="eastAsia"/>
          <w:b/>
          <w:bCs/>
          <w:sz w:val="96"/>
          <w:szCs w:val="96"/>
        </w:rPr>
        <w:t>你好社区（苏州）</w:t>
      </w:r>
    </w:p>
    <w:p w14:paraId="5F48D935" w14:textId="77777777" w:rsidR="00F52AC6" w:rsidRDefault="00002CDC">
      <w:pPr>
        <w:tabs>
          <w:tab w:val="left" w:pos="0"/>
        </w:tabs>
        <w:adjustRightInd w:val="0"/>
        <w:snapToGrid w:val="0"/>
        <w:spacing w:line="360" w:lineRule="auto"/>
        <w:jc w:val="center"/>
        <w:rPr>
          <w:rFonts w:ascii="华文新魏" w:eastAsia="华文新魏" w:hAnsi="华文新魏" w:cs="华文新魏"/>
          <w:b/>
          <w:bCs/>
          <w:sz w:val="96"/>
          <w:szCs w:val="96"/>
        </w:rPr>
      </w:pPr>
      <w:r>
        <w:rPr>
          <w:rFonts w:ascii="华文新魏" w:eastAsia="华文新魏" w:hAnsi="华文新魏" w:cs="华文新魏" w:hint="eastAsia"/>
          <w:b/>
          <w:bCs/>
          <w:sz w:val="96"/>
          <w:szCs w:val="96"/>
        </w:rPr>
        <w:t>自</w:t>
      </w:r>
    </w:p>
    <w:p w14:paraId="08C1B753" w14:textId="77777777" w:rsidR="00F52AC6" w:rsidRDefault="00002CDC">
      <w:pPr>
        <w:tabs>
          <w:tab w:val="left" w:pos="0"/>
        </w:tabs>
        <w:adjustRightInd w:val="0"/>
        <w:snapToGrid w:val="0"/>
        <w:spacing w:line="360" w:lineRule="auto"/>
        <w:jc w:val="center"/>
        <w:rPr>
          <w:rFonts w:ascii="华文新魏" w:eastAsia="华文新魏" w:hAnsi="华文新魏" w:cs="华文新魏"/>
          <w:b/>
          <w:bCs/>
          <w:sz w:val="96"/>
          <w:szCs w:val="96"/>
        </w:rPr>
      </w:pPr>
      <w:r>
        <w:rPr>
          <w:rFonts w:ascii="华文新魏" w:eastAsia="华文新魏" w:hAnsi="华文新魏" w:cs="华文新魏" w:hint="eastAsia"/>
          <w:b/>
          <w:bCs/>
          <w:sz w:val="96"/>
          <w:szCs w:val="96"/>
        </w:rPr>
        <w:t>评</w:t>
      </w:r>
    </w:p>
    <w:p w14:paraId="0AA2A24E" w14:textId="77777777" w:rsidR="00F52AC6" w:rsidRDefault="00002CDC">
      <w:pPr>
        <w:tabs>
          <w:tab w:val="left" w:pos="0"/>
        </w:tabs>
        <w:adjustRightInd w:val="0"/>
        <w:snapToGrid w:val="0"/>
        <w:spacing w:line="360" w:lineRule="auto"/>
        <w:jc w:val="center"/>
        <w:rPr>
          <w:rFonts w:ascii="华文新魏" w:eastAsia="华文新魏" w:hAnsi="华文新魏" w:cs="华文新魏"/>
          <w:b/>
          <w:bCs/>
          <w:sz w:val="96"/>
          <w:szCs w:val="96"/>
        </w:rPr>
      </w:pPr>
      <w:r>
        <w:rPr>
          <w:rFonts w:ascii="华文新魏" w:eastAsia="华文新魏" w:hAnsi="华文新魏" w:cs="华文新魏" w:hint="eastAsia"/>
          <w:b/>
          <w:bCs/>
          <w:sz w:val="96"/>
          <w:szCs w:val="96"/>
        </w:rPr>
        <w:t>报</w:t>
      </w:r>
    </w:p>
    <w:p w14:paraId="1C3931D3" w14:textId="77777777" w:rsidR="00F52AC6" w:rsidRDefault="00002CDC">
      <w:pPr>
        <w:tabs>
          <w:tab w:val="left" w:pos="0"/>
        </w:tabs>
        <w:adjustRightInd w:val="0"/>
        <w:snapToGrid w:val="0"/>
        <w:spacing w:line="360" w:lineRule="auto"/>
        <w:jc w:val="center"/>
        <w:rPr>
          <w:rFonts w:ascii="华文新魏" w:eastAsia="华文新魏" w:hAnsi="华文新魏" w:cs="华文新魏"/>
          <w:b/>
          <w:bCs/>
          <w:sz w:val="96"/>
          <w:szCs w:val="96"/>
        </w:rPr>
      </w:pPr>
      <w:r>
        <w:rPr>
          <w:rFonts w:ascii="华文新魏" w:eastAsia="华文新魏" w:hAnsi="华文新魏" w:cs="华文新魏" w:hint="eastAsia"/>
          <w:b/>
          <w:bCs/>
          <w:sz w:val="96"/>
          <w:szCs w:val="96"/>
        </w:rPr>
        <w:t>告</w:t>
      </w:r>
    </w:p>
    <w:p w14:paraId="59393AED" w14:textId="77777777" w:rsidR="00F52AC6" w:rsidRDefault="00002CDC">
      <w:pPr>
        <w:tabs>
          <w:tab w:val="left" w:pos="0"/>
        </w:tabs>
        <w:adjustRightInd w:val="0"/>
        <w:snapToGrid w:val="0"/>
        <w:spacing w:line="360" w:lineRule="auto"/>
        <w:jc w:val="center"/>
        <w:rPr>
          <w:rFonts w:ascii="华文新魏" w:eastAsia="华文新魏" w:hAnsi="华文新魏" w:cs="华文新魏"/>
          <w:b/>
          <w:bCs/>
          <w:sz w:val="32"/>
          <w:szCs w:val="32"/>
        </w:rPr>
      </w:pPr>
      <w:r>
        <w:rPr>
          <w:rFonts w:ascii="华文新魏" w:eastAsia="华文新魏" w:hAnsi="华文新魏" w:cs="华文新魏" w:hint="eastAsia"/>
          <w:b/>
          <w:bCs/>
          <w:sz w:val="32"/>
          <w:szCs w:val="32"/>
        </w:rPr>
        <w:t>201</w:t>
      </w:r>
      <w:r w:rsidR="002133D5">
        <w:rPr>
          <w:rFonts w:ascii="华文新魏" w:eastAsia="华文新魏" w:hAnsi="华文新魏" w:cs="华文新魏"/>
          <w:b/>
          <w:bCs/>
          <w:sz w:val="32"/>
          <w:szCs w:val="32"/>
        </w:rPr>
        <w:t>8</w:t>
      </w:r>
      <w:r>
        <w:rPr>
          <w:rFonts w:ascii="华文新魏" w:eastAsia="华文新魏" w:hAnsi="华文新魏" w:cs="华文新魏" w:hint="eastAsia"/>
          <w:b/>
          <w:bCs/>
          <w:sz w:val="32"/>
          <w:szCs w:val="32"/>
        </w:rPr>
        <w:t>年</w:t>
      </w:r>
      <w:r w:rsidR="002133D5">
        <w:rPr>
          <w:rFonts w:ascii="华文新魏" w:eastAsia="华文新魏" w:hAnsi="华文新魏" w:cs="华文新魏"/>
          <w:b/>
          <w:bCs/>
          <w:sz w:val="32"/>
          <w:szCs w:val="32"/>
        </w:rPr>
        <w:t>10</w:t>
      </w:r>
      <w:r>
        <w:rPr>
          <w:rFonts w:ascii="华文新魏" w:eastAsia="华文新魏" w:hAnsi="华文新魏" w:cs="华文新魏" w:hint="eastAsia"/>
          <w:b/>
          <w:bCs/>
          <w:sz w:val="32"/>
          <w:szCs w:val="32"/>
        </w:rPr>
        <w:t>月-2019年9日</w:t>
      </w:r>
    </w:p>
    <w:p w14:paraId="039676AF" w14:textId="77777777" w:rsidR="00F52AC6" w:rsidRDefault="00F52AC6">
      <w:pPr>
        <w:tabs>
          <w:tab w:val="left" w:pos="0"/>
        </w:tabs>
        <w:adjustRightInd w:val="0"/>
        <w:snapToGrid w:val="0"/>
        <w:spacing w:line="360" w:lineRule="auto"/>
        <w:jc w:val="center"/>
        <w:rPr>
          <w:rFonts w:ascii="华文新魏" w:eastAsia="华文新魏" w:hAnsi="华文新魏" w:cs="华文新魏"/>
          <w:b/>
          <w:bCs/>
          <w:sz w:val="32"/>
          <w:szCs w:val="32"/>
        </w:rPr>
      </w:pPr>
    </w:p>
    <w:p w14:paraId="3E53D038" w14:textId="77777777" w:rsidR="00F52AC6" w:rsidRDefault="00F52AC6">
      <w:pPr>
        <w:tabs>
          <w:tab w:val="left" w:pos="0"/>
        </w:tabs>
        <w:adjustRightInd w:val="0"/>
        <w:snapToGrid w:val="0"/>
        <w:spacing w:line="360" w:lineRule="auto"/>
        <w:jc w:val="center"/>
        <w:rPr>
          <w:rFonts w:ascii="华文新魏" w:eastAsia="华文新魏" w:hAnsi="华文新魏" w:cs="华文新魏"/>
          <w:b/>
          <w:bCs/>
          <w:sz w:val="32"/>
          <w:szCs w:val="32"/>
        </w:rPr>
      </w:pPr>
    </w:p>
    <w:p w14:paraId="3067DA79" w14:textId="77777777" w:rsidR="00F52AC6" w:rsidRDefault="00002CDC">
      <w:pPr>
        <w:tabs>
          <w:tab w:val="left" w:pos="0"/>
        </w:tabs>
        <w:adjustRightInd w:val="0"/>
        <w:snapToGrid w:val="0"/>
        <w:spacing w:line="360" w:lineRule="auto"/>
        <w:jc w:val="center"/>
        <w:rPr>
          <w:rFonts w:ascii="华文新魏" w:eastAsia="华文新魏" w:hAnsi="华文新魏" w:cs="华文新魏"/>
          <w:b/>
          <w:bCs/>
          <w:sz w:val="32"/>
          <w:szCs w:val="32"/>
        </w:rPr>
      </w:pPr>
      <w:r>
        <w:rPr>
          <w:rFonts w:ascii="华文新魏" w:eastAsia="华文新魏" w:hAnsi="华文新魏" w:cs="华文新魏" w:hint="eastAsia"/>
          <w:b/>
          <w:bCs/>
          <w:sz w:val="32"/>
          <w:szCs w:val="32"/>
        </w:rPr>
        <w:t>乐仁乐助社会创新机构</w:t>
      </w:r>
    </w:p>
    <w:p w14:paraId="1B351D8A" w14:textId="77777777" w:rsidR="00F52AC6" w:rsidRDefault="00002CDC">
      <w:pPr>
        <w:tabs>
          <w:tab w:val="left" w:pos="0"/>
        </w:tabs>
        <w:adjustRightInd w:val="0"/>
        <w:snapToGrid w:val="0"/>
        <w:spacing w:line="360" w:lineRule="auto"/>
        <w:jc w:val="center"/>
        <w:rPr>
          <w:rFonts w:ascii="华文新魏" w:eastAsia="华文新魏" w:hAnsi="华文新魏" w:cs="华文新魏"/>
          <w:b/>
          <w:bCs/>
          <w:sz w:val="32"/>
          <w:szCs w:val="32"/>
        </w:rPr>
      </w:pPr>
      <w:r>
        <w:rPr>
          <w:rFonts w:ascii="华文新魏" w:eastAsia="华文新魏" w:hAnsi="华文新魏" w:cs="华文新魏" w:hint="eastAsia"/>
          <w:b/>
          <w:bCs/>
          <w:sz w:val="32"/>
          <w:szCs w:val="32"/>
        </w:rPr>
        <w:t>二零一九年十月</w:t>
      </w:r>
    </w:p>
    <w:p w14:paraId="5FBAF8D8" w14:textId="77777777" w:rsidR="00F52AC6" w:rsidRDefault="00F52AC6">
      <w:pPr>
        <w:tabs>
          <w:tab w:val="left" w:pos="0"/>
        </w:tabs>
        <w:adjustRightInd w:val="0"/>
        <w:snapToGrid w:val="0"/>
        <w:spacing w:line="360" w:lineRule="auto"/>
        <w:jc w:val="center"/>
        <w:rPr>
          <w:rFonts w:ascii="华文新魏" w:eastAsia="华文新魏" w:hAnsi="华文新魏" w:cs="华文新魏"/>
          <w:b/>
          <w:bCs/>
          <w:sz w:val="32"/>
          <w:szCs w:val="32"/>
        </w:rPr>
      </w:pPr>
    </w:p>
    <w:p w14:paraId="22E95BC6" w14:textId="77777777" w:rsidR="00F52AC6" w:rsidRDefault="00F52AC6">
      <w:pPr>
        <w:tabs>
          <w:tab w:val="left" w:pos="0"/>
        </w:tabs>
        <w:adjustRightInd w:val="0"/>
        <w:snapToGrid w:val="0"/>
        <w:spacing w:line="360" w:lineRule="auto"/>
        <w:jc w:val="center"/>
        <w:rPr>
          <w:rFonts w:ascii="楷体" w:eastAsia="楷体" w:hAnsi="楷体" w:cs="楷体"/>
          <w:b/>
          <w:bCs/>
          <w:sz w:val="72"/>
          <w:szCs w:val="72"/>
        </w:rPr>
      </w:pPr>
    </w:p>
    <w:bookmarkStart w:id="0" w:name="_Toc15118_WPSOffice_Type2" w:displacedByCustomXml="next"/>
    <w:sdt>
      <w:sdtPr>
        <w:rPr>
          <w:rFonts w:ascii="宋体" w:eastAsia="宋体" w:hAnsi="宋体"/>
          <w:kern w:val="0"/>
          <w:sz w:val="20"/>
          <w:szCs w:val="20"/>
        </w:rPr>
        <w:id w:val="1014267641"/>
        <w15:color w:val="DBDBDB"/>
        <w:docPartObj>
          <w:docPartGallery w:val="Table of Contents"/>
          <w:docPartUnique/>
        </w:docPartObj>
      </w:sdtPr>
      <w:sdtEndPr>
        <w:rPr>
          <w:rFonts w:asciiTheme="minorHAnsi" w:eastAsiaTheme="minorEastAsia" w:hAnsiTheme="minorHAnsi"/>
          <w:b/>
          <w:bCs/>
        </w:rPr>
      </w:sdtEndPr>
      <w:sdtContent>
        <w:p w14:paraId="6D728495" w14:textId="77777777" w:rsidR="00F52AC6" w:rsidRDefault="00002CDC">
          <w:pPr>
            <w:jc w:val="center"/>
            <w:rPr>
              <w:sz w:val="52"/>
              <w:szCs w:val="72"/>
            </w:rPr>
          </w:pPr>
          <w:r>
            <w:rPr>
              <w:rFonts w:ascii="宋体" w:eastAsia="宋体" w:hAnsi="宋体"/>
              <w:sz w:val="52"/>
              <w:szCs w:val="72"/>
            </w:rPr>
            <w:t>目</w:t>
          </w:r>
          <w:r>
            <w:rPr>
              <w:rFonts w:ascii="宋体" w:eastAsia="宋体" w:hAnsi="宋体" w:hint="eastAsia"/>
              <w:sz w:val="52"/>
              <w:szCs w:val="72"/>
            </w:rPr>
            <w:t xml:space="preserve">  </w:t>
          </w:r>
          <w:r>
            <w:rPr>
              <w:rFonts w:ascii="宋体" w:eastAsia="宋体" w:hAnsi="宋体"/>
              <w:sz w:val="52"/>
              <w:szCs w:val="72"/>
            </w:rPr>
            <w:t>录</w:t>
          </w:r>
        </w:p>
        <w:p w14:paraId="5D55372C" w14:textId="77777777" w:rsidR="00F52AC6" w:rsidRDefault="000A51A2">
          <w:pPr>
            <w:pStyle w:val="WPSOffice1"/>
            <w:tabs>
              <w:tab w:val="right" w:leader="dot" w:pos="8306"/>
            </w:tabs>
          </w:pPr>
          <w:hyperlink w:anchor="_Toc21422_WPSOffice_Level1" w:history="1">
            <w:sdt>
              <w:sdtPr>
                <w:rPr>
                  <w:rFonts w:asciiTheme="majorHAnsi" w:eastAsiaTheme="majorEastAsia" w:hAnsiTheme="majorHAnsi" w:cstheme="majorBidi"/>
                  <w:b/>
                  <w:bCs/>
                  <w:kern w:val="2"/>
                  <w:sz w:val="32"/>
                  <w:szCs w:val="32"/>
                </w:rPr>
                <w:id w:val="147474930"/>
                <w:placeholder>
                  <w:docPart w:val="{b1d0da6b-4cf3-4a6f-8511-e63e275ac672}"/>
                </w:placeholder>
                <w15:color w:val="509DF3"/>
              </w:sdtPr>
              <w:sdtEndPr/>
              <w:sdtContent>
                <w:r w:rsidR="00002CDC">
                  <w:rPr>
                    <w:rFonts w:asciiTheme="majorHAnsi" w:eastAsiaTheme="majorEastAsia" w:hAnsiTheme="majorHAnsi" w:cstheme="majorBidi" w:hint="eastAsia"/>
                    <w:b/>
                    <w:bCs/>
                  </w:rPr>
                  <w:t>一、项目总体执行情况</w:t>
                </w:r>
              </w:sdtContent>
            </w:sdt>
            <w:r w:rsidR="00002CDC">
              <w:rPr>
                <w:b/>
                <w:bCs/>
              </w:rPr>
              <w:tab/>
            </w:r>
            <w:bookmarkStart w:id="1" w:name="_Toc21422_WPSOffice_Level1Page"/>
            <w:r w:rsidR="00002CDC">
              <w:rPr>
                <w:b/>
                <w:bCs/>
              </w:rPr>
              <w:t>3</w:t>
            </w:r>
            <w:bookmarkEnd w:id="1"/>
          </w:hyperlink>
        </w:p>
        <w:p w14:paraId="29327451" w14:textId="77777777" w:rsidR="00F52AC6" w:rsidRDefault="000A51A2">
          <w:pPr>
            <w:pStyle w:val="WPSOffice1"/>
            <w:tabs>
              <w:tab w:val="right" w:leader="dot" w:pos="8306"/>
            </w:tabs>
          </w:pPr>
          <w:hyperlink w:anchor="_Toc15118_WPSOffice_Level1" w:history="1">
            <w:sdt>
              <w:sdtPr>
                <w:rPr>
                  <w:rFonts w:asciiTheme="majorHAnsi" w:eastAsiaTheme="majorEastAsia" w:hAnsiTheme="majorHAnsi" w:cstheme="majorBidi"/>
                  <w:b/>
                  <w:bCs/>
                  <w:kern w:val="2"/>
                  <w:sz w:val="32"/>
                  <w:szCs w:val="32"/>
                </w:rPr>
                <w:id w:val="368032771"/>
                <w:placeholder>
                  <w:docPart w:val="{a10e4656-7274-4c97-b95a-78133269f519}"/>
                </w:placeholder>
                <w15:color w:val="509DF3"/>
              </w:sdtPr>
              <w:sdtEndPr/>
              <w:sdtContent>
                <w:r w:rsidR="00002CDC">
                  <w:rPr>
                    <w:rFonts w:asciiTheme="majorHAnsi" w:eastAsiaTheme="majorEastAsia" w:hAnsiTheme="majorHAnsi" w:cstheme="majorBidi" w:hint="eastAsia"/>
                    <w:b/>
                    <w:bCs/>
                  </w:rPr>
                  <w:t>二、项目管理情况综述</w:t>
                </w:r>
              </w:sdtContent>
            </w:sdt>
            <w:r w:rsidR="00002CDC">
              <w:rPr>
                <w:b/>
                <w:bCs/>
              </w:rPr>
              <w:tab/>
            </w:r>
            <w:bookmarkStart w:id="2" w:name="_Toc15118_WPSOffice_Level1Page"/>
            <w:r w:rsidR="00002CDC">
              <w:rPr>
                <w:b/>
                <w:bCs/>
              </w:rPr>
              <w:t>5</w:t>
            </w:r>
            <w:bookmarkEnd w:id="2"/>
          </w:hyperlink>
        </w:p>
        <w:p w14:paraId="0FA51F65" w14:textId="77777777" w:rsidR="00F52AC6" w:rsidRDefault="000A51A2">
          <w:pPr>
            <w:pStyle w:val="WPSOffice1"/>
            <w:tabs>
              <w:tab w:val="right" w:leader="dot" w:pos="8306"/>
            </w:tabs>
          </w:pPr>
          <w:hyperlink w:anchor="_Toc22351_WPSOffice_Level1" w:history="1">
            <w:sdt>
              <w:sdtPr>
                <w:rPr>
                  <w:rFonts w:asciiTheme="majorHAnsi" w:eastAsiaTheme="majorEastAsia" w:hAnsiTheme="majorHAnsi" w:cstheme="majorBidi"/>
                  <w:b/>
                  <w:bCs/>
                  <w:kern w:val="2"/>
                  <w:sz w:val="32"/>
                  <w:szCs w:val="32"/>
                </w:rPr>
                <w:id w:val="377443720"/>
                <w:placeholder>
                  <w:docPart w:val="{7d290210-26db-4307-b194-f24e6a93f09c}"/>
                </w:placeholder>
                <w15:color w:val="509DF3"/>
              </w:sdtPr>
              <w:sdtEndPr/>
              <w:sdtContent>
                <w:r w:rsidR="00002CDC">
                  <w:rPr>
                    <w:rFonts w:asciiTheme="majorHAnsi" w:eastAsiaTheme="majorEastAsia" w:hAnsiTheme="majorHAnsi" w:cstheme="majorBidi" w:hint="eastAsia"/>
                    <w:b/>
                    <w:bCs/>
                  </w:rPr>
                  <w:t>三、项目预算执行</w:t>
                </w:r>
              </w:sdtContent>
            </w:sdt>
            <w:r w:rsidR="00002CDC">
              <w:rPr>
                <w:b/>
                <w:bCs/>
              </w:rPr>
              <w:tab/>
            </w:r>
            <w:bookmarkStart w:id="3" w:name="_Toc22351_WPSOffice_Level1Page"/>
            <w:r w:rsidR="00002CDC">
              <w:rPr>
                <w:b/>
                <w:bCs/>
              </w:rPr>
              <w:t>7</w:t>
            </w:r>
            <w:bookmarkEnd w:id="3"/>
          </w:hyperlink>
        </w:p>
        <w:p w14:paraId="4CB2229C" w14:textId="77777777" w:rsidR="00F52AC6" w:rsidRDefault="000A51A2">
          <w:pPr>
            <w:pStyle w:val="WPSOffice1"/>
            <w:tabs>
              <w:tab w:val="right" w:leader="dot" w:pos="8306"/>
            </w:tabs>
          </w:pPr>
          <w:hyperlink w:anchor="_Toc17070_WPSOffice_Level1" w:history="1">
            <w:sdt>
              <w:sdtPr>
                <w:rPr>
                  <w:rFonts w:asciiTheme="majorHAnsi" w:eastAsiaTheme="majorEastAsia" w:hAnsiTheme="majorHAnsi" w:cstheme="majorBidi"/>
                  <w:b/>
                  <w:bCs/>
                  <w:kern w:val="2"/>
                  <w:sz w:val="32"/>
                  <w:szCs w:val="32"/>
                </w:rPr>
                <w:id w:val="-1950309695"/>
                <w:placeholder>
                  <w:docPart w:val="{5a305947-0868-44fe-af97-d4e3b11cad13}"/>
                </w:placeholder>
                <w15:color w:val="509DF3"/>
              </w:sdtPr>
              <w:sdtEndPr/>
              <w:sdtContent>
                <w:r w:rsidR="00002CDC">
                  <w:rPr>
                    <w:rFonts w:asciiTheme="majorHAnsi" w:eastAsiaTheme="majorEastAsia" w:hAnsiTheme="majorHAnsi" w:cstheme="majorBidi" w:hint="eastAsia"/>
                    <w:b/>
                    <w:bCs/>
                  </w:rPr>
                  <w:t>四、项目成效综述</w:t>
                </w:r>
              </w:sdtContent>
            </w:sdt>
            <w:r w:rsidR="00002CDC">
              <w:rPr>
                <w:b/>
                <w:bCs/>
              </w:rPr>
              <w:tab/>
            </w:r>
            <w:bookmarkStart w:id="4" w:name="_Toc17070_WPSOffice_Level1Page"/>
            <w:r w:rsidR="00002CDC">
              <w:rPr>
                <w:b/>
                <w:bCs/>
              </w:rPr>
              <w:t>9</w:t>
            </w:r>
            <w:bookmarkEnd w:id="4"/>
          </w:hyperlink>
        </w:p>
        <w:p w14:paraId="68E687FF" w14:textId="77777777" w:rsidR="00F52AC6" w:rsidRDefault="000A51A2">
          <w:pPr>
            <w:pStyle w:val="WPSOffice1"/>
            <w:tabs>
              <w:tab w:val="right" w:leader="dot" w:pos="8306"/>
            </w:tabs>
          </w:pPr>
          <w:hyperlink w:anchor="_Toc7773_WPSOffice_Level1" w:history="1">
            <w:sdt>
              <w:sdtPr>
                <w:rPr>
                  <w:rFonts w:asciiTheme="majorHAnsi" w:eastAsiaTheme="majorEastAsia" w:hAnsiTheme="majorHAnsi" w:cstheme="majorBidi"/>
                  <w:b/>
                  <w:bCs/>
                  <w:kern w:val="2"/>
                  <w:sz w:val="32"/>
                  <w:szCs w:val="32"/>
                </w:rPr>
                <w:id w:val="533461812"/>
                <w15:color w:val="509DF3"/>
              </w:sdtPr>
              <w:sdtEndPr/>
              <w:sdtContent>
                <w:r w:rsidR="00002CDC">
                  <w:rPr>
                    <w:rFonts w:asciiTheme="majorHAnsi" w:eastAsiaTheme="majorEastAsia" w:hAnsiTheme="majorHAnsi" w:cstheme="majorBidi" w:hint="eastAsia"/>
                    <w:b/>
                    <w:bCs/>
                  </w:rPr>
                  <w:t>五、下一步计划</w:t>
                </w:r>
              </w:sdtContent>
            </w:sdt>
            <w:r w:rsidR="00002CDC">
              <w:rPr>
                <w:b/>
                <w:bCs/>
              </w:rPr>
              <w:tab/>
            </w:r>
            <w:bookmarkStart w:id="5" w:name="_Toc7773_WPSOffice_Level1Page"/>
            <w:r w:rsidR="00002CDC">
              <w:rPr>
                <w:b/>
                <w:bCs/>
              </w:rPr>
              <w:t>10</w:t>
            </w:r>
            <w:bookmarkEnd w:id="5"/>
          </w:hyperlink>
        </w:p>
        <w:p w14:paraId="6EFC2CDB" w14:textId="77777777" w:rsidR="00F52AC6" w:rsidRDefault="000A51A2">
          <w:pPr>
            <w:pStyle w:val="WPSOffice1"/>
            <w:tabs>
              <w:tab w:val="right" w:leader="dot" w:pos="8306"/>
            </w:tabs>
          </w:pPr>
          <w:hyperlink w:anchor="_Toc22367_WPSOffice_Level1" w:history="1">
            <w:sdt>
              <w:sdtPr>
                <w:rPr>
                  <w:rFonts w:asciiTheme="majorHAnsi" w:eastAsiaTheme="majorEastAsia" w:hAnsiTheme="majorHAnsi" w:cstheme="majorBidi"/>
                  <w:b/>
                  <w:bCs/>
                  <w:kern w:val="2"/>
                  <w:sz w:val="32"/>
                  <w:szCs w:val="32"/>
                </w:rPr>
                <w:id w:val="1516033510"/>
                <w15:color w:val="509DF3"/>
              </w:sdtPr>
              <w:sdtEndPr/>
              <w:sdtContent>
                <w:r w:rsidR="00002CDC">
                  <w:rPr>
                    <w:rFonts w:asciiTheme="majorHAnsi" w:eastAsiaTheme="majorEastAsia" w:hAnsiTheme="majorHAnsi" w:cstheme="majorBidi" w:hint="eastAsia"/>
                    <w:b/>
                    <w:bCs/>
                  </w:rPr>
                  <w:t>六、可行性合作空间</w:t>
                </w:r>
              </w:sdtContent>
            </w:sdt>
            <w:r w:rsidR="00002CDC">
              <w:rPr>
                <w:b/>
                <w:bCs/>
              </w:rPr>
              <w:tab/>
            </w:r>
            <w:bookmarkStart w:id="6" w:name="_Toc22367_WPSOffice_Level1Page"/>
            <w:r w:rsidR="00002CDC">
              <w:rPr>
                <w:b/>
                <w:bCs/>
              </w:rPr>
              <w:t>11</w:t>
            </w:r>
            <w:bookmarkEnd w:id="6"/>
          </w:hyperlink>
        </w:p>
        <w:bookmarkEnd w:id="0" w:displacedByCustomXml="next"/>
      </w:sdtContent>
    </w:sdt>
    <w:p w14:paraId="5B51CAFD" w14:textId="77777777" w:rsidR="00F52AC6" w:rsidRDefault="00F52AC6">
      <w:pPr>
        <w:pStyle w:val="2"/>
        <w:spacing w:line="360" w:lineRule="auto"/>
        <w:rPr>
          <w:sz w:val="36"/>
          <w:szCs w:val="36"/>
        </w:rPr>
      </w:pPr>
    </w:p>
    <w:p w14:paraId="6BE52872" w14:textId="77777777" w:rsidR="00F52AC6" w:rsidRDefault="00F52AC6">
      <w:pPr>
        <w:rPr>
          <w:sz w:val="36"/>
          <w:szCs w:val="36"/>
        </w:rPr>
      </w:pPr>
    </w:p>
    <w:p w14:paraId="514D83C4" w14:textId="77777777" w:rsidR="00F52AC6" w:rsidRDefault="00F52AC6">
      <w:pPr>
        <w:rPr>
          <w:sz w:val="36"/>
          <w:szCs w:val="36"/>
        </w:rPr>
      </w:pPr>
    </w:p>
    <w:p w14:paraId="25C4D4D7" w14:textId="77777777" w:rsidR="00F52AC6" w:rsidRDefault="00F52AC6">
      <w:pPr>
        <w:rPr>
          <w:sz w:val="36"/>
          <w:szCs w:val="36"/>
        </w:rPr>
      </w:pPr>
    </w:p>
    <w:p w14:paraId="0B25FF65" w14:textId="77777777" w:rsidR="00F52AC6" w:rsidRDefault="00F52AC6">
      <w:pPr>
        <w:rPr>
          <w:sz w:val="36"/>
          <w:szCs w:val="36"/>
        </w:rPr>
      </w:pPr>
    </w:p>
    <w:p w14:paraId="4BC37D83" w14:textId="77777777" w:rsidR="00F52AC6" w:rsidRDefault="00F52AC6">
      <w:pPr>
        <w:rPr>
          <w:sz w:val="36"/>
          <w:szCs w:val="36"/>
        </w:rPr>
      </w:pPr>
    </w:p>
    <w:p w14:paraId="25B2F0CB" w14:textId="77777777" w:rsidR="00F52AC6" w:rsidRDefault="00F52AC6">
      <w:pPr>
        <w:rPr>
          <w:sz w:val="36"/>
          <w:szCs w:val="36"/>
        </w:rPr>
      </w:pPr>
    </w:p>
    <w:p w14:paraId="5CCC6C4B" w14:textId="77777777" w:rsidR="00F52AC6" w:rsidRDefault="00F52AC6">
      <w:pPr>
        <w:rPr>
          <w:sz w:val="36"/>
          <w:szCs w:val="36"/>
        </w:rPr>
      </w:pPr>
    </w:p>
    <w:p w14:paraId="29635D34" w14:textId="77777777" w:rsidR="00F52AC6" w:rsidRDefault="00F52AC6">
      <w:pPr>
        <w:rPr>
          <w:sz w:val="36"/>
          <w:szCs w:val="36"/>
        </w:rPr>
      </w:pPr>
    </w:p>
    <w:p w14:paraId="63FB5334" w14:textId="77777777" w:rsidR="00F52AC6" w:rsidRDefault="00F52AC6">
      <w:pPr>
        <w:rPr>
          <w:sz w:val="36"/>
          <w:szCs w:val="36"/>
        </w:rPr>
      </w:pPr>
    </w:p>
    <w:p w14:paraId="3BB3DE63" w14:textId="77777777" w:rsidR="002133D5" w:rsidRDefault="002133D5">
      <w:pPr>
        <w:pStyle w:val="2"/>
        <w:spacing w:line="360" w:lineRule="auto"/>
        <w:rPr>
          <w:sz w:val="36"/>
          <w:szCs w:val="36"/>
        </w:rPr>
      </w:pPr>
      <w:bookmarkStart w:id="7" w:name="_Toc21422_WPSOffice_Level1"/>
    </w:p>
    <w:p w14:paraId="7E675666" w14:textId="77777777" w:rsidR="00F52AC6" w:rsidRDefault="00002CDC">
      <w:pPr>
        <w:pStyle w:val="2"/>
        <w:spacing w:line="360" w:lineRule="auto"/>
        <w:rPr>
          <w:sz w:val="36"/>
          <w:szCs w:val="36"/>
        </w:rPr>
      </w:pPr>
      <w:r>
        <w:rPr>
          <w:rFonts w:hint="eastAsia"/>
          <w:sz w:val="36"/>
          <w:szCs w:val="36"/>
        </w:rPr>
        <w:t>一、项目总体执行情况</w:t>
      </w:r>
      <w:bookmarkEnd w:id="7"/>
    </w:p>
    <w:p w14:paraId="5D6A9079" w14:textId="77777777" w:rsidR="00F52AC6" w:rsidRDefault="00002CDC">
      <w:pPr>
        <w:numPr>
          <w:ilvl w:val="0"/>
          <w:numId w:val="1"/>
        </w:numPr>
        <w:spacing w:line="360" w:lineRule="auto"/>
      </w:pPr>
      <w:r>
        <w:rPr>
          <w:rFonts w:ascii="仿宋_GB2312" w:eastAsia="仿宋_GB2312" w:hAnsi="黑体" w:hint="eastAsia"/>
          <w:b/>
          <w:bCs/>
          <w:sz w:val="32"/>
          <w:szCs w:val="32"/>
        </w:rPr>
        <w:t>项目背景：</w:t>
      </w:r>
      <w:r>
        <w:rPr>
          <w:rFonts w:ascii="楷体_GB2312" w:eastAsia="楷体_GB2312" w:hAnsi="楷体_GB2312" w:cs="楷体_GB2312" w:hint="eastAsia"/>
          <w:sz w:val="24"/>
          <w:lang w:val="zh-TW" w:eastAsia="zh-TW"/>
        </w:rPr>
        <w:t>苏州正荣国领项目于</w:t>
      </w:r>
      <w:r>
        <w:rPr>
          <w:rFonts w:ascii="楷体_GB2312" w:eastAsia="楷体_GB2312" w:hAnsi="楷体_GB2312" w:cs="楷体_GB2312" w:hint="eastAsia"/>
          <w:sz w:val="24"/>
        </w:rPr>
        <w:t>2014</w:t>
      </w:r>
      <w:r>
        <w:rPr>
          <w:rFonts w:ascii="楷体_GB2312" w:eastAsia="楷体_GB2312" w:hAnsi="楷体_GB2312" w:cs="楷体_GB2312" w:hint="eastAsia"/>
          <w:sz w:val="24"/>
          <w:lang w:val="zh-TW" w:eastAsia="zh-TW"/>
        </w:rPr>
        <w:t>年底启动，</w:t>
      </w:r>
      <w:r>
        <w:rPr>
          <w:rFonts w:ascii="楷体_GB2312" w:eastAsia="楷体_GB2312" w:hAnsi="楷体_GB2312" w:cs="楷体_GB2312" w:hint="eastAsia"/>
          <w:sz w:val="24"/>
        </w:rPr>
        <w:t>有固定的</w:t>
      </w:r>
      <w:r>
        <w:rPr>
          <w:rFonts w:ascii="楷体_GB2312" w:eastAsia="楷体_GB2312" w:hAnsi="楷体_GB2312" w:cs="楷体_GB2312" w:hint="eastAsia"/>
          <w:sz w:val="24"/>
          <w:lang w:val="zh-TW" w:eastAsia="zh-TW"/>
        </w:rPr>
        <w:t>硬件建设，有稳定的运营伙伴和常态化的活动。</w:t>
      </w:r>
      <w:r>
        <w:rPr>
          <w:rFonts w:ascii="楷体_GB2312" w:eastAsia="楷体_GB2312" w:hAnsi="楷体_GB2312" w:cs="楷体_GB2312" w:hint="eastAsia"/>
          <w:sz w:val="24"/>
        </w:rPr>
        <w:t>2016</w:t>
      </w:r>
      <w:r>
        <w:rPr>
          <w:rFonts w:ascii="楷体_GB2312" w:eastAsia="楷体_GB2312" w:hAnsi="楷体_GB2312" w:cs="楷体_GB2312" w:hint="eastAsia"/>
          <w:sz w:val="24"/>
          <w:lang w:val="zh-TW" w:eastAsia="zh-TW"/>
        </w:rPr>
        <w:t>年</w:t>
      </w:r>
      <w:r>
        <w:rPr>
          <w:rFonts w:ascii="楷体_GB2312" w:eastAsia="楷体_GB2312" w:hAnsi="楷体_GB2312" w:cs="楷体_GB2312" w:hint="eastAsia"/>
          <w:sz w:val="24"/>
        </w:rPr>
        <w:t>1</w:t>
      </w:r>
      <w:r>
        <w:rPr>
          <w:rFonts w:ascii="楷体_GB2312" w:eastAsia="楷体_GB2312" w:hAnsi="楷体_GB2312" w:cs="楷体_GB2312" w:hint="eastAsia"/>
          <w:sz w:val="24"/>
          <w:lang w:val="zh-TW" w:eastAsia="zh-TW"/>
        </w:rPr>
        <w:t>月</w:t>
      </w:r>
      <w:r>
        <w:rPr>
          <w:rFonts w:ascii="楷体_GB2312" w:eastAsia="楷体_GB2312" w:hAnsi="楷体_GB2312" w:cs="楷体_GB2312" w:hint="eastAsia"/>
          <w:sz w:val="24"/>
        </w:rPr>
        <w:t>-2016</w:t>
      </w:r>
      <w:r>
        <w:rPr>
          <w:rFonts w:ascii="楷体_GB2312" w:eastAsia="楷体_GB2312" w:hAnsi="楷体_GB2312" w:cs="楷体_GB2312" w:hint="eastAsia"/>
          <w:sz w:val="24"/>
          <w:lang w:val="zh-TW" w:eastAsia="zh-TW"/>
        </w:rPr>
        <w:t>年</w:t>
      </w:r>
      <w:r>
        <w:rPr>
          <w:rFonts w:ascii="楷体_GB2312" w:eastAsia="楷体_GB2312" w:hAnsi="楷体_GB2312" w:cs="楷体_GB2312" w:hint="eastAsia"/>
          <w:sz w:val="24"/>
        </w:rPr>
        <w:t>12</w:t>
      </w:r>
      <w:r>
        <w:rPr>
          <w:rFonts w:ascii="楷体_GB2312" w:eastAsia="楷体_GB2312" w:hAnsi="楷体_GB2312" w:cs="楷体_GB2312" w:hint="eastAsia"/>
          <w:sz w:val="24"/>
          <w:lang w:val="zh-TW" w:eastAsia="zh-TW"/>
        </w:rPr>
        <w:t>月，苏州正荣国领项目点共开展活动</w:t>
      </w:r>
      <w:r>
        <w:rPr>
          <w:rFonts w:ascii="楷体_GB2312" w:eastAsia="楷体_GB2312" w:hAnsi="楷体_GB2312" w:cs="楷体_GB2312" w:hint="eastAsia"/>
          <w:sz w:val="24"/>
        </w:rPr>
        <w:t>42</w:t>
      </w:r>
      <w:r>
        <w:rPr>
          <w:rFonts w:ascii="楷体_GB2312" w:eastAsia="楷体_GB2312" w:hAnsi="楷体_GB2312" w:cs="楷体_GB2312" w:hint="eastAsia"/>
          <w:sz w:val="24"/>
          <w:lang w:val="zh-TW" w:eastAsia="zh-TW"/>
        </w:rPr>
        <w:t>场，参与家庭数</w:t>
      </w:r>
      <w:r>
        <w:rPr>
          <w:rFonts w:ascii="楷体_GB2312" w:eastAsia="楷体_GB2312" w:hAnsi="楷体_GB2312" w:cs="楷体_GB2312" w:hint="eastAsia"/>
          <w:sz w:val="24"/>
        </w:rPr>
        <w:t>393</w:t>
      </w:r>
      <w:r>
        <w:rPr>
          <w:rFonts w:ascii="楷体_GB2312" w:eastAsia="楷体_GB2312" w:hAnsi="楷体_GB2312" w:cs="楷体_GB2312" w:hint="eastAsia"/>
          <w:sz w:val="24"/>
          <w:lang w:val="zh-TW" w:eastAsia="zh-TW"/>
        </w:rPr>
        <w:t>个</w:t>
      </w:r>
      <w:r>
        <w:rPr>
          <w:rFonts w:ascii="楷体_GB2312" w:eastAsia="楷体_GB2312" w:hAnsi="楷体_GB2312" w:cs="楷体_GB2312" w:hint="eastAsia"/>
          <w:sz w:val="24"/>
          <w:lang w:val="zh-TW"/>
        </w:rPr>
        <w:t>，</w:t>
      </w:r>
      <w:r>
        <w:rPr>
          <w:rFonts w:ascii="楷体_GB2312" w:eastAsia="楷体_GB2312" w:hAnsi="楷体_GB2312" w:cs="楷体_GB2312" w:hint="eastAsia"/>
          <w:sz w:val="24"/>
          <w:lang w:val="zh-TW" w:eastAsia="zh-TW"/>
        </w:rPr>
        <w:t>但由于苏州正荣国领业主还未入住，运营伙伴和业主的关系属于弱联结、业主的参与度不高、认知园和书院的知晓度和广播度低、在地化的水平较低、活动开展较为随意缺少宏观框架。鉴于</w:t>
      </w:r>
      <w:r>
        <w:rPr>
          <w:rFonts w:ascii="楷体_GB2312" w:eastAsia="楷体_GB2312" w:hAnsi="楷体_GB2312" w:cs="楷体_GB2312" w:hint="eastAsia"/>
          <w:sz w:val="24"/>
        </w:rPr>
        <w:t>当初</w:t>
      </w:r>
      <w:r>
        <w:rPr>
          <w:rFonts w:ascii="楷体_GB2312" w:eastAsia="楷体_GB2312" w:hAnsi="楷体_GB2312" w:cs="楷体_GB2312" w:hint="eastAsia"/>
          <w:sz w:val="24"/>
          <w:lang w:val="zh-TW" w:eastAsia="zh-TW"/>
        </w:rPr>
        <w:t>苏州正荣国领的现状，</w:t>
      </w:r>
      <w:r>
        <w:rPr>
          <w:rFonts w:ascii="楷体_GB2312" w:eastAsia="楷体_GB2312" w:hAnsi="楷体_GB2312" w:cs="楷体_GB2312" w:hint="eastAsia"/>
          <w:sz w:val="24"/>
        </w:rPr>
        <w:t>正荣公益基金会联合乐仁乐助社会创新机构进行在地化社群合作模式，派驻专职社工提供全天候服务，同时借助机构对项目进行链条式设计、实施和传播</w:t>
      </w:r>
      <w:r>
        <w:rPr>
          <w:rFonts w:ascii="楷体_GB2312" w:eastAsia="楷体_GB2312" w:hAnsi="楷体_GB2312" w:cs="楷体_GB2312" w:hint="eastAsia"/>
          <w:sz w:val="24"/>
          <w:lang w:val="zh-TW" w:eastAsia="zh-TW"/>
        </w:rPr>
        <w:t>，</w:t>
      </w:r>
      <w:r>
        <w:rPr>
          <w:rFonts w:ascii="楷体_GB2312" w:eastAsia="楷体_GB2312" w:hAnsi="楷体_GB2312" w:cs="楷体_GB2312" w:hint="eastAsia"/>
          <w:sz w:val="24"/>
        </w:rPr>
        <w:t>计划通过三年的合作，</w:t>
      </w:r>
      <w:r>
        <w:rPr>
          <w:rFonts w:ascii="楷体_GB2312" w:eastAsia="楷体_GB2312" w:hAnsi="楷体_GB2312" w:cs="楷体_GB2312" w:hint="eastAsia"/>
          <w:sz w:val="24"/>
          <w:lang w:val="zh-TW" w:eastAsia="zh-TW"/>
        </w:rPr>
        <w:t>探索打造</w:t>
      </w:r>
      <w:r>
        <w:rPr>
          <w:rFonts w:ascii="楷体_GB2312" w:eastAsia="楷体_GB2312" w:hAnsi="楷体_GB2312" w:cs="楷体_GB2312" w:hint="eastAsia"/>
          <w:sz w:val="24"/>
        </w:rPr>
        <w:t>你好社区的</w:t>
      </w:r>
      <w:r>
        <w:rPr>
          <w:rFonts w:ascii="楷体_GB2312" w:eastAsia="楷体_GB2312" w:hAnsi="楷体_GB2312" w:cs="楷体_GB2312" w:hint="eastAsia"/>
          <w:sz w:val="24"/>
          <w:lang w:val="zh-TW" w:eastAsia="zh-TW"/>
        </w:rPr>
        <w:t>专业、系统和在地的服务品牌。</w:t>
      </w:r>
    </w:p>
    <w:p w14:paraId="5C3550E4" w14:textId="7A70C50E" w:rsidR="00F52AC6" w:rsidRDefault="00002CDC">
      <w:pPr>
        <w:pStyle w:val="21"/>
        <w:numPr>
          <w:ilvl w:val="0"/>
          <w:numId w:val="2"/>
        </w:numPr>
        <w:spacing w:line="360" w:lineRule="auto"/>
        <w:ind w:firstLineChars="0"/>
        <w:rPr>
          <w:rFonts w:ascii="仿宋_GB2312" w:eastAsia="仿宋_GB2312" w:hAnsi="黑体"/>
          <w:sz w:val="32"/>
          <w:szCs w:val="32"/>
        </w:rPr>
      </w:pPr>
      <w:r>
        <w:rPr>
          <w:rFonts w:ascii="仿宋_GB2312" w:eastAsia="仿宋_GB2312" w:hAnsi="黑体" w:hint="eastAsia"/>
          <w:b/>
          <w:bCs/>
          <w:sz w:val="32"/>
          <w:szCs w:val="32"/>
        </w:rPr>
        <w:t>项目周期</w:t>
      </w:r>
      <w:r>
        <w:rPr>
          <w:rFonts w:ascii="仿宋_GB2312" w:eastAsia="仿宋_GB2312" w:hAnsi="黑体" w:hint="eastAsia"/>
          <w:sz w:val="32"/>
          <w:szCs w:val="32"/>
        </w:rPr>
        <w:t>：</w:t>
      </w:r>
      <w:r>
        <w:rPr>
          <w:rFonts w:ascii="楷体_GB2312" w:eastAsia="楷体_GB2312" w:hAnsi="楷体_GB2312" w:cs="楷体_GB2312" w:hint="eastAsia"/>
          <w:sz w:val="24"/>
        </w:rPr>
        <w:t>201</w:t>
      </w:r>
      <w:r w:rsidR="009524BE">
        <w:rPr>
          <w:rFonts w:ascii="楷体_GB2312" w:eastAsia="楷体_GB2312" w:hAnsi="楷体_GB2312" w:cs="楷体_GB2312"/>
          <w:sz w:val="24"/>
        </w:rPr>
        <w:t>8</w:t>
      </w:r>
      <w:r>
        <w:rPr>
          <w:rFonts w:ascii="楷体_GB2312" w:eastAsia="楷体_GB2312" w:hAnsi="楷体_GB2312" w:cs="楷体_GB2312" w:hint="eastAsia"/>
          <w:sz w:val="24"/>
        </w:rPr>
        <w:t>年</w:t>
      </w:r>
      <w:r w:rsidR="009524BE">
        <w:rPr>
          <w:rFonts w:ascii="楷体_GB2312" w:eastAsia="楷体_GB2312" w:hAnsi="楷体_GB2312" w:cs="楷体_GB2312"/>
          <w:sz w:val="24"/>
        </w:rPr>
        <w:t>10</w:t>
      </w:r>
      <w:r>
        <w:rPr>
          <w:rFonts w:ascii="楷体_GB2312" w:eastAsia="楷体_GB2312" w:hAnsi="楷体_GB2312" w:cs="楷体_GB2312" w:hint="eastAsia"/>
          <w:sz w:val="24"/>
        </w:rPr>
        <w:t>月</w:t>
      </w:r>
      <w:r w:rsidR="009524BE">
        <w:rPr>
          <w:rFonts w:ascii="楷体_GB2312" w:eastAsia="楷体_GB2312" w:hAnsi="楷体_GB2312" w:cs="楷体_GB2312" w:hint="eastAsia"/>
          <w:sz w:val="24"/>
        </w:rPr>
        <w:t>-2019</w:t>
      </w:r>
      <w:r>
        <w:rPr>
          <w:rFonts w:ascii="楷体_GB2312" w:eastAsia="楷体_GB2312" w:hAnsi="楷体_GB2312" w:cs="楷体_GB2312" w:hint="eastAsia"/>
          <w:sz w:val="24"/>
        </w:rPr>
        <w:t>年</w:t>
      </w:r>
      <w:r w:rsidR="009524BE">
        <w:rPr>
          <w:rFonts w:ascii="楷体_GB2312" w:eastAsia="楷体_GB2312" w:hAnsi="楷体_GB2312" w:cs="楷体_GB2312"/>
          <w:sz w:val="24"/>
        </w:rPr>
        <w:t>9</w:t>
      </w:r>
      <w:r>
        <w:rPr>
          <w:rFonts w:ascii="楷体_GB2312" w:eastAsia="楷体_GB2312" w:hAnsi="楷体_GB2312" w:cs="楷体_GB2312" w:hint="eastAsia"/>
          <w:sz w:val="24"/>
        </w:rPr>
        <w:t>月</w:t>
      </w:r>
    </w:p>
    <w:p w14:paraId="046D19FE" w14:textId="77777777" w:rsidR="00F52AC6" w:rsidRDefault="00002CDC">
      <w:pPr>
        <w:pStyle w:val="21"/>
        <w:numPr>
          <w:ilvl w:val="0"/>
          <w:numId w:val="2"/>
        </w:numPr>
        <w:spacing w:line="360" w:lineRule="auto"/>
        <w:ind w:firstLineChars="0"/>
        <w:rPr>
          <w:rFonts w:ascii="仿宋_GB2312" w:eastAsia="仿宋_GB2312" w:hAnsi="黑体"/>
          <w:sz w:val="32"/>
          <w:szCs w:val="32"/>
        </w:rPr>
      </w:pPr>
      <w:r>
        <w:rPr>
          <w:rFonts w:ascii="仿宋_GB2312" w:eastAsia="仿宋_GB2312" w:hAnsi="黑体" w:hint="eastAsia"/>
          <w:b/>
          <w:bCs/>
          <w:sz w:val="32"/>
          <w:szCs w:val="32"/>
        </w:rPr>
        <w:t>项目预算：</w:t>
      </w:r>
      <w:r>
        <w:rPr>
          <w:rFonts w:ascii="楷体_GB2312" w:eastAsia="楷体_GB2312" w:hAnsi="楷体_GB2312" w:cs="楷体_GB2312" w:hint="eastAsia"/>
          <w:sz w:val="24"/>
        </w:rPr>
        <w:t>2</w:t>
      </w:r>
      <w:r w:rsidR="002133D5">
        <w:rPr>
          <w:rFonts w:ascii="楷体_GB2312" w:eastAsia="楷体_GB2312" w:hAnsi="楷体_GB2312" w:cs="楷体_GB2312" w:hint="eastAsia"/>
          <w:sz w:val="24"/>
        </w:rPr>
        <w:t>0</w:t>
      </w:r>
      <w:r>
        <w:rPr>
          <w:rFonts w:ascii="楷体_GB2312" w:eastAsia="楷体_GB2312" w:hAnsi="楷体_GB2312" w:cs="楷体_GB2312" w:hint="eastAsia"/>
          <w:sz w:val="24"/>
        </w:rPr>
        <w:t>万/年</w:t>
      </w:r>
    </w:p>
    <w:p w14:paraId="688ACC9C" w14:textId="77777777" w:rsidR="00F52AC6" w:rsidRDefault="00002CDC">
      <w:pPr>
        <w:pStyle w:val="21"/>
        <w:numPr>
          <w:ilvl w:val="0"/>
          <w:numId w:val="2"/>
        </w:numPr>
        <w:spacing w:line="360" w:lineRule="auto"/>
        <w:ind w:firstLineChars="0"/>
        <w:rPr>
          <w:rFonts w:ascii="仿宋_GB2312" w:eastAsia="仿宋_GB2312" w:hAnsi="黑体"/>
          <w:sz w:val="32"/>
          <w:szCs w:val="32"/>
        </w:rPr>
      </w:pPr>
      <w:r>
        <w:rPr>
          <w:rFonts w:ascii="仿宋_GB2312" w:eastAsia="仿宋_GB2312" w:hAnsi="黑体" w:hint="eastAsia"/>
          <w:b/>
          <w:bCs/>
          <w:sz w:val="32"/>
          <w:szCs w:val="32"/>
        </w:rPr>
        <w:t>项目阶段</w:t>
      </w:r>
      <w:r>
        <w:rPr>
          <w:rFonts w:ascii="仿宋_GB2312" w:eastAsia="仿宋_GB2312" w:hAnsi="黑体" w:hint="eastAsia"/>
          <w:sz w:val="32"/>
          <w:szCs w:val="32"/>
        </w:rPr>
        <w:t>：</w:t>
      </w:r>
      <w:r>
        <w:rPr>
          <w:rFonts w:ascii="楷体_GB2312" w:eastAsia="楷体_GB2312" w:hAnsi="楷体_GB2312" w:cs="楷体_GB2312" w:hint="eastAsia"/>
          <w:sz w:val="24"/>
        </w:rPr>
        <w:t>第二阶段</w:t>
      </w:r>
    </w:p>
    <w:p w14:paraId="2FD86460" w14:textId="77777777" w:rsidR="00F52AC6" w:rsidRDefault="00002CDC">
      <w:pPr>
        <w:pStyle w:val="21"/>
        <w:numPr>
          <w:ilvl w:val="0"/>
          <w:numId w:val="2"/>
        </w:numPr>
        <w:spacing w:line="360" w:lineRule="auto"/>
        <w:ind w:firstLineChars="0"/>
        <w:rPr>
          <w:rFonts w:ascii="仿宋_GB2312" w:eastAsia="仿宋_GB2312" w:hAnsi="黑体"/>
          <w:sz w:val="32"/>
          <w:szCs w:val="32"/>
        </w:rPr>
      </w:pPr>
      <w:r>
        <w:rPr>
          <w:rFonts w:ascii="仿宋_GB2312" w:eastAsia="仿宋_GB2312" w:hAnsi="黑体" w:hint="eastAsia"/>
          <w:b/>
          <w:bCs/>
          <w:sz w:val="32"/>
          <w:szCs w:val="32"/>
        </w:rPr>
        <w:t>项目地点：</w:t>
      </w:r>
      <w:r>
        <w:rPr>
          <w:rFonts w:ascii="楷体_GB2312" w:eastAsia="楷体_GB2312" w:hAnsi="楷体_GB2312" w:cs="楷体_GB2312" w:hint="eastAsia"/>
          <w:sz w:val="24"/>
        </w:rPr>
        <w:t>苏州市吴中区正荣国领</w:t>
      </w:r>
    </w:p>
    <w:p w14:paraId="1B8F7957" w14:textId="77777777" w:rsidR="00F52AC6" w:rsidRDefault="00002CDC">
      <w:pPr>
        <w:pStyle w:val="21"/>
        <w:numPr>
          <w:ilvl w:val="0"/>
          <w:numId w:val="2"/>
        </w:numPr>
        <w:spacing w:line="360" w:lineRule="auto"/>
        <w:ind w:firstLineChars="0"/>
        <w:rPr>
          <w:rFonts w:ascii="仿宋_GB2312" w:eastAsia="仿宋_GB2312" w:hAnsi="黑体"/>
          <w:sz w:val="32"/>
          <w:szCs w:val="32"/>
        </w:rPr>
      </w:pPr>
      <w:r>
        <w:rPr>
          <w:rFonts w:ascii="仿宋_GB2312" w:eastAsia="仿宋_GB2312" w:hAnsi="黑体" w:hint="eastAsia"/>
          <w:b/>
          <w:bCs/>
          <w:sz w:val="32"/>
          <w:szCs w:val="32"/>
        </w:rPr>
        <w:t>项目团队：</w:t>
      </w:r>
      <w:r>
        <w:rPr>
          <w:rFonts w:ascii="楷体_GB2312" w:eastAsia="楷体_GB2312" w:hAnsi="楷体_GB2312" w:cs="楷体_GB2312" w:hint="eastAsia"/>
          <w:sz w:val="24"/>
        </w:rPr>
        <w:t>徐雪芹、贾宝宝</w:t>
      </w:r>
    </w:p>
    <w:p w14:paraId="6A2EB680" w14:textId="77777777" w:rsidR="00F52AC6" w:rsidRDefault="00002CDC">
      <w:pPr>
        <w:pStyle w:val="21"/>
        <w:numPr>
          <w:ilvl w:val="0"/>
          <w:numId w:val="2"/>
        </w:numPr>
        <w:spacing w:line="360" w:lineRule="auto"/>
        <w:ind w:firstLineChars="0"/>
        <w:rPr>
          <w:rFonts w:ascii="仿宋_GB2312" w:eastAsia="仿宋_GB2312" w:hAnsi="黑体"/>
          <w:sz w:val="32"/>
          <w:szCs w:val="32"/>
        </w:rPr>
      </w:pPr>
      <w:r>
        <w:rPr>
          <w:rFonts w:ascii="仿宋_GB2312" w:eastAsia="仿宋_GB2312" w:hAnsi="黑体" w:hint="eastAsia"/>
          <w:b/>
          <w:bCs/>
          <w:sz w:val="32"/>
          <w:szCs w:val="32"/>
        </w:rPr>
        <w:t>项目实施方式</w:t>
      </w:r>
      <w:r>
        <w:rPr>
          <w:rFonts w:ascii="仿宋_GB2312" w:eastAsia="仿宋_GB2312" w:hAnsi="黑体" w:hint="eastAsia"/>
          <w:sz w:val="32"/>
          <w:szCs w:val="32"/>
        </w:rPr>
        <w:t>：</w:t>
      </w:r>
      <w:r>
        <w:rPr>
          <w:rFonts w:ascii="楷体_GB2312" w:eastAsia="楷体_GB2312" w:hAnsi="楷体_GB2312" w:cs="楷体_GB2312" w:hint="eastAsia"/>
          <w:sz w:val="24"/>
        </w:rPr>
        <w:t>驻点服务</w:t>
      </w:r>
    </w:p>
    <w:p w14:paraId="1D1C39AC" w14:textId="77777777" w:rsidR="00F52AC6" w:rsidRDefault="00002CDC">
      <w:pPr>
        <w:numPr>
          <w:ilvl w:val="0"/>
          <w:numId w:val="2"/>
        </w:numPr>
        <w:spacing w:line="360" w:lineRule="auto"/>
        <w:jc w:val="left"/>
        <w:rPr>
          <w:rFonts w:ascii="楷体_GB2312" w:eastAsia="楷体_GB2312" w:hAnsi="楷体_GB2312" w:cs="楷体_GB2312"/>
          <w:b/>
          <w:bCs/>
          <w:color w:val="000000"/>
          <w:sz w:val="28"/>
          <w:szCs w:val="28"/>
          <w:u w:color="000000"/>
          <w:lang w:val="zh-TW" w:eastAsia="zh-TW"/>
        </w:rPr>
      </w:pPr>
      <w:r>
        <w:rPr>
          <w:rFonts w:ascii="仿宋_GB2312" w:eastAsia="仿宋_GB2312" w:hAnsi="黑体" w:hint="eastAsia"/>
          <w:b/>
          <w:bCs/>
          <w:sz w:val="32"/>
          <w:szCs w:val="32"/>
        </w:rPr>
        <w:t>项目目标：</w:t>
      </w:r>
      <w:r>
        <w:rPr>
          <w:rFonts w:ascii="楷体_GB2312" w:eastAsia="楷体_GB2312" w:hAnsi="楷体_GB2312" w:cs="楷体_GB2312" w:hint="eastAsia"/>
          <w:sz w:val="24"/>
          <w:lang w:val="zh-TW" w:eastAsia="zh-TW"/>
        </w:rPr>
        <w:t>采用地区发展模式，以社区营造为手段，利用认知园和书院的载体服务，觉醒意识和沉淀团队，让居住其中的人们可以自主解决和满足自身需求，营造社区自身的文化建设和熟人粘度，并探索和提炼出可复制到正荣置业楼盘的社区自主服务模式，进而打造基金会、商业地产、在地专业机构、社区居民多方合作建设的共融共建共享幸福社区服务模式。</w:t>
      </w:r>
    </w:p>
    <w:p w14:paraId="5EDD47E9" w14:textId="77777777" w:rsidR="00F52AC6" w:rsidRDefault="00002CDC">
      <w:pPr>
        <w:pStyle w:val="21"/>
        <w:numPr>
          <w:ilvl w:val="0"/>
          <w:numId w:val="2"/>
        </w:numPr>
        <w:spacing w:line="360" w:lineRule="auto"/>
        <w:ind w:firstLineChars="0"/>
        <w:rPr>
          <w:rFonts w:ascii="楷体_GB2312" w:eastAsia="楷体_GB2312" w:hAnsi="楷体_GB2312" w:cs="楷体_GB2312"/>
          <w:sz w:val="24"/>
        </w:rPr>
      </w:pPr>
      <w:r>
        <w:rPr>
          <w:rFonts w:ascii="仿宋_GB2312" w:eastAsia="仿宋_GB2312" w:hAnsi="黑体" w:hint="eastAsia"/>
          <w:b/>
          <w:bCs/>
          <w:sz w:val="32"/>
          <w:szCs w:val="32"/>
        </w:rPr>
        <w:t>项目执行概述：</w:t>
      </w:r>
      <w:r>
        <w:rPr>
          <w:rFonts w:ascii="楷体_GB2312" w:eastAsia="楷体_GB2312" w:hAnsi="楷体_GB2312" w:cs="楷体_GB2312" w:hint="eastAsia"/>
          <w:sz w:val="24"/>
        </w:rPr>
        <w:t>自2017年5月，苏州市姑苏区乐助社工事务所与正荣公益基金会签订协议以来，乐助社工前后共派驻刘苗苗、徐雪芹、吴建梅、贾宝宝四名全职社工先后进入苏州正荣国领项目点，始终确保不少于1名专</w:t>
      </w:r>
      <w:r>
        <w:rPr>
          <w:rFonts w:ascii="楷体_GB2312" w:eastAsia="楷体_GB2312" w:hAnsi="楷体_GB2312" w:cs="楷体_GB2312" w:hint="eastAsia"/>
          <w:sz w:val="24"/>
        </w:rPr>
        <w:lastRenderedPageBreak/>
        <w:t>职驻点，负责运营正荣书院和正荣认知园。根据项目方案和业主需求，前后共开展近200场活动，建立了正荣书院微信公众号，成立了正荣国领活动微信群，制作了《你好国领》季刊，培育4支社区队伍，通过活动构建了良好的在地物业、置业、传播的互动合作关系，同时也开始了政社企合作模式的探索。（具体见下表）</w:t>
      </w:r>
    </w:p>
    <w:tbl>
      <w:tblPr>
        <w:tblStyle w:val="a8"/>
        <w:tblW w:w="8461" w:type="dxa"/>
        <w:tblLayout w:type="fixed"/>
        <w:tblLook w:val="04A0" w:firstRow="1" w:lastRow="0" w:firstColumn="1" w:lastColumn="0" w:noHBand="0" w:noVBand="1"/>
      </w:tblPr>
      <w:tblGrid>
        <w:gridCol w:w="1849"/>
        <w:gridCol w:w="2892"/>
        <w:gridCol w:w="3720"/>
      </w:tblGrid>
      <w:tr w:rsidR="00F52AC6" w14:paraId="19C4C569" w14:textId="77777777">
        <w:tc>
          <w:tcPr>
            <w:tcW w:w="1849" w:type="dxa"/>
            <w:shd w:val="clear" w:color="auto" w:fill="FFE599" w:themeFill="accent4" w:themeFillTint="66"/>
          </w:tcPr>
          <w:p w14:paraId="6A1C99F9" w14:textId="77777777" w:rsidR="00F52AC6" w:rsidRDefault="00002CDC">
            <w:pPr>
              <w:pStyle w:val="21"/>
              <w:spacing w:line="360" w:lineRule="auto"/>
              <w:ind w:firstLineChars="0" w:firstLine="0"/>
              <w:jc w:val="center"/>
              <w:rPr>
                <w:rFonts w:ascii="楷体" w:eastAsia="楷体" w:hAnsi="楷体" w:cs="楷体"/>
                <w:b/>
                <w:bCs/>
                <w:sz w:val="24"/>
              </w:rPr>
            </w:pPr>
            <w:r>
              <w:rPr>
                <w:rFonts w:ascii="楷体" w:eastAsia="楷体" w:hAnsi="楷体" w:cs="楷体" w:hint="eastAsia"/>
                <w:b/>
                <w:bCs/>
                <w:sz w:val="24"/>
              </w:rPr>
              <w:t>两大载体</w:t>
            </w:r>
          </w:p>
        </w:tc>
        <w:tc>
          <w:tcPr>
            <w:tcW w:w="2892" w:type="dxa"/>
            <w:shd w:val="clear" w:color="auto" w:fill="FFE599" w:themeFill="accent4" w:themeFillTint="66"/>
          </w:tcPr>
          <w:p w14:paraId="664BC79C" w14:textId="77777777" w:rsidR="00F52AC6" w:rsidRDefault="00002CDC">
            <w:pPr>
              <w:pStyle w:val="21"/>
              <w:spacing w:line="360" w:lineRule="auto"/>
              <w:ind w:firstLineChars="0" w:firstLine="0"/>
              <w:jc w:val="center"/>
              <w:rPr>
                <w:rFonts w:ascii="楷体" w:eastAsia="楷体" w:hAnsi="楷体" w:cs="楷体"/>
                <w:b/>
                <w:bCs/>
                <w:sz w:val="24"/>
              </w:rPr>
            </w:pPr>
            <w:r>
              <w:rPr>
                <w:rFonts w:ascii="楷体" w:eastAsia="楷体" w:hAnsi="楷体" w:cs="楷体" w:hint="eastAsia"/>
                <w:b/>
                <w:bCs/>
                <w:sz w:val="24"/>
              </w:rPr>
              <w:t>已开展活动板块</w:t>
            </w:r>
          </w:p>
        </w:tc>
        <w:tc>
          <w:tcPr>
            <w:tcW w:w="3720" w:type="dxa"/>
            <w:shd w:val="clear" w:color="auto" w:fill="FFE599" w:themeFill="accent4" w:themeFillTint="66"/>
          </w:tcPr>
          <w:p w14:paraId="0435A9EE" w14:textId="77777777" w:rsidR="00F52AC6" w:rsidRDefault="00002CDC">
            <w:pPr>
              <w:pStyle w:val="21"/>
              <w:spacing w:line="360" w:lineRule="auto"/>
              <w:ind w:firstLineChars="0" w:firstLine="0"/>
              <w:jc w:val="center"/>
              <w:rPr>
                <w:rFonts w:ascii="楷体" w:eastAsia="楷体" w:hAnsi="楷体" w:cs="楷体"/>
                <w:b/>
                <w:bCs/>
                <w:sz w:val="24"/>
              </w:rPr>
            </w:pPr>
            <w:r>
              <w:rPr>
                <w:rFonts w:ascii="楷体" w:eastAsia="楷体" w:hAnsi="楷体" w:cs="楷体" w:hint="eastAsia"/>
                <w:b/>
                <w:bCs/>
                <w:sz w:val="24"/>
              </w:rPr>
              <w:t>主要成效</w:t>
            </w:r>
          </w:p>
        </w:tc>
      </w:tr>
      <w:tr w:rsidR="00F52AC6" w14:paraId="444185B5" w14:textId="77777777">
        <w:tc>
          <w:tcPr>
            <w:tcW w:w="1849" w:type="dxa"/>
          </w:tcPr>
          <w:p w14:paraId="2CD61E98"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正荣书院</w:t>
            </w:r>
          </w:p>
        </w:tc>
        <w:tc>
          <w:tcPr>
            <w:tcW w:w="2892" w:type="dxa"/>
          </w:tcPr>
          <w:p w14:paraId="2D6071B4"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正荣手作</w:t>
            </w:r>
          </w:p>
          <w:p w14:paraId="67F6E0FA"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潮爸俏妈</w:t>
            </w:r>
          </w:p>
          <w:p w14:paraId="0521C7D1"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幸福读书会</w:t>
            </w:r>
          </w:p>
          <w:p w14:paraId="7BFB4D1A"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兴趣微课堂</w:t>
            </w:r>
          </w:p>
        </w:tc>
        <w:tc>
          <w:tcPr>
            <w:tcW w:w="3720" w:type="dxa"/>
          </w:tcPr>
          <w:p w14:paraId="72C9D6C7"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沉淀为苏州国领正荣人的据点；打开了业主兴趣窗口；催生了社区兴趣队伍；</w:t>
            </w:r>
          </w:p>
        </w:tc>
      </w:tr>
      <w:tr w:rsidR="00F52AC6" w14:paraId="07ABB434" w14:textId="77777777">
        <w:tc>
          <w:tcPr>
            <w:tcW w:w="1849" w:type="dxa"/>
          </w:tcPr>
          <w:p w14:paraId="20B33C82"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正荣认知园</w:t>
            </w:r>
          </w:p>
        </w:tc>
        <w:tc>
          <w:tcPr>
            <w:tcW w:w="2892" w:type="dxa"/>
          </w:tcPr>
          <w:p w14:paraId="17251335"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二十四节气</w:t>
            </w:r>
          </w:p>
          <w:p w14:paraId="045E92C7"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太太厨房</w:t>
            </w:r>
          </w:p>
          <w:p w14:paraId="3B318A73"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农园采摘</w:t>
            </w:r>
          </w:p>
          <w:p w14:paraId="7699336B"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自然营地</w:t>
            </w:r>
          </w:p>
        </w:tc>
        <w:tc>
          <w:tcPr>
            <w:tcW w:w="3720" w:type="dxa"/>
          </w:tcPr>
          <w:p w14:paraId="6E56814F"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强化了居民的“季节性”和“自然性”；推广和实践了自然教育，成为业主、周边居民以及其他NGO的自然教育实践基地。</w:t>
            </w:r>
          </w:p>
        </w:tc>
      </w:tr>
      <w:tr w:rsidR="00F52AC6" w14:paraId="2F13CCF8" w14:textId="77777777">
        <w:tc>
          <w:tcPr>
            <w:tcW w:w="1849" w:type="dxa"/>
            <w:shd w:val="clear" w:color="auto" w:fill="C5E0B3" w:themeFill="accent6" w:themeFillTint="66"/>
          </w:tcPr>
          <w:p w14:paraId="612CF625" w14:textId="77777777" w:rsidR="00F52AC6" w:rsidRDefault="00002CDC">
            <w:pPr>
              <w:pStyle w:val="21"/>
              <w:spacing w:line="360" w:lineRule="auto"/>
              <w:ind w:firstLineChars="0" w:firstLine="0"/>
              <w:jc w:val="center"/>
              <w:rPr>
                <w:rFonts w:ascii="楷体" w:eastAsia="楷体" w:hAnsi="楷体" w:cs="楷体"/>
                <w:b/>
                <w:bCs/>
                <w:sz w:val="24"/>
              </w:rPr>
            </w:pPr>
            <w:r>
              <w:rPr>
                <w:rFonts w:ascii="楷体" w:eastAsia="楷体" w:hAnsi="楷体" w:cs="楷体" w:hint="eastAsia"/>
                <w:b/>
                <w:bCs/>
                <w:sz w:val="24"/>
              </w:rPr>
              <w:t>四大服务对象</w:t>
            </w:r>
          </w:p>
        </w:tc>
        <w:tc>
          <w:tcPr>
            <w:tcW w:w="2892" w:type="dxa"/>
            <w:shd w:val="clear" w:color="auto" w:fill="C5E0B3" w:themeFill="accent6" w:themeFillTint="66"/>
          </w:tcPr>
          <w:p w14:paraId="14EBDFAE" w14:textId="77777777" w:rsidR="00F52AC6" w:rsidRDefault="00002CDC">
            <w:pPr>
              <w:pStyle w:val="21"/>
              <w:spacing w:line="360" w:lineRule="auto"/>
              <w:ind w:firstLineChars="0" w:firstLine="0"/>
              <w:jc w:val="center"/>
              <w:rPr>
                <w:rFonts w:ascii="楷体" w:eastAsia="楷体" w:hAnsi="楷体" w:cs="楷体"/>
                <w:b/>
                <w:bCs/>
                <w:sz w:val="24"/>
              </w:rPr>
            </w:pPr>
            <w:r>
              <w:rPr>
                <w:rFonts w:ascii="楷体" w:eastAsia="楷体" w:hAnsi="楷体" w:cs="楷体" w:hint="eastAsia"/>
                <w:b/>
                <w:bCs/>
                <w:sz w:val="24"/>
              </w:rPr>
              <w:t>已开展活动板块</w:t>
            </w:r>
          </w:p>
        </w:tc>
        <w:tc>
          <w:tcPr>
            <w:tcW w:w="3720" w:type="dxa"/>
            <w:shd w:val="clear" w:color="auto" w:fill="C5E0B3" w:themeFill="accent6" w:themeFillTint="66"/>
          </w:tcPr>
          <w:p w14:paraId="37F0E1D0" w14:textId="77777777" w:rsidR="00F52AC6" w:rsidRDefault="00002CDC">
            <w:pPr>
              <w:pStyle w:val="21"/>
              <w:spacing w:line="360" w:lineRule="auto"/>
              <w:ind w:firstLineChars="0" w:firstLine="0"/>
              <w:jc w:val="center"/>
              <w:rPr>
                <w:rFonts w:ascii="楷体" w:eastAsia="楷体" w:hAnsi="楷体" w:cs="楷体"/>
                <w:b/>
                <w:bCs/>
                <w:sz w:val="24"/>
              </w:rPr>
            </w:pPr>
            <w:r>
              <w:rPr>
                <w:rFonts w:ascii="楷体" w:eastAsia="楷体" w:hAnsi="楷体" w:cs="楷体" w:hint="eastAsia"/>
                <w:b/>
                <w:bCs/>
                <w:sz w:val="24"/>
              </w:rPr>
              <w:t>主要成效</w:t>
            </w:r>
          </w:p>
        </w:tc>
      </w:tr>
      <w:tr w:rsidR="00F52AC6" w14:paraId="1EBF6C2C" w14:textId="77777777">
        <w:tc>
          <w:tcPr>
            <w:tcW w:w="1849" w:type="dxa"/>
            <w:vAlign w:val="center"/>
          </w:tcPr>
          <w:p w14:paraId="25AB08DB" w14:textId="77777777" w:rsidR="00F52AC6" w:rsidRDefault="00002CDC">
            <w:pPr>
              <w:pStyle w:val="21"/>
              <w:spacing w:line="360" w:lineRule="auto"/>
              <w:ind w:firstLineChars="0" w:firstLine="0"/>
              <w:jc w:val="center"/>
              <w:rPr>
                <w:rFonts w:ascii="楷体" w:eastAsia="楷体" w:hAnsi="楷体" w:cs="楷体"/>
                <w:sz w:val="24"/>
              </w:rPr>
            </w:pPr>
            <w:r>
              <w:rPr>
                <w:rFonts w:ascii="楷体" w:eastAsia="楷体" w:hAnsi="楷体" w:cs="楷体" w:hint="eastAsia"/>
                <w:sz w:val="24"/>
              </w:rPr>
              <w:t>业主</w:t>
            </w:r>
          </w:p>
        </w:tc>
        <w:tc>
          <w:tcPr>
            <w:tcW w:w="2892" w:type="dxa"/>
          </w:tcPr>
          <w:p w14:paraId="2D7F8D54"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业主趣缘型的活动；业主睦邻友好的互动；业主自我服务与自我管理的尝试。（具体活动围绕两大载体）</w:t>
            </w:r>
          </w:p>
        </w:tc>
        <w:tc>
          <w:tcPr>
            <w:tcW w:w="3720" w:type="dxa"/>
          </w:tcPr>
          <w:p w14:paraId="115DAC35"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组建了280多人正荣国领活动群；培育了4支正荣业主兴趣团体，并进行了初步组织化，邻里守望有了活动式的链接。</w:t>
            </w:r>
          </w:p>
          <w:p w14:paraId="51A414D1" w14:textId="77777777" w:rsidR="00F52AC6" w:rsidRDefault="00F52AC6">
            <w:pPr>
              <w:pStyle w:val="21"/>
              <w:spacing w:line="360" w:lineRule="auto"/>
              <w:ind w:firstLineChars="0" w:firstLine="0"/>
              <w:rPr>
                <w:rFonts w:ascii="楷体" w:eastAsia="楷体" w:hAnsi="楷体" w:cs="楷体"/>
                <w:sz w:val="24"/>
              </w:rPr>
            </w:pPr>
          </w:p>
        </w:tc>
      </w:tr>
      <w:tr w:rsidR="00F52AC6" w14:paraId="3CEE0801" w14:textId="77777777">
        <w:trPr>
          <w:trHeight w:val="3786"/>
        </w:trPr>
        <w:tc>
          <w:tcPr>
            <w:tcW w:w="1849" w:type="dxa"/>
            <w:vAlign w:val="center"/>
          </w:tcPr>
          <w:p w14:paraId="30A58A15" w14:textId="77777777" w:rsidR="00F52AC6" w:rsidRDefault="00002CDC">
            <w:pPr>
              <w:pStyle w:val="21"/>
              <w:spacing w:line="360" w:lineRule="auto"/>
              <w:ind w:firstLineChars="0" w:firstLine="0"/>
              <w:jc w:val="center"/>
              <w:rPr>
                <w:rFonts w:ascii="楷体" w:eastAsia="楷体" w:hAnsi="楷体" w:cs="楷体"/>
                <w:sz w:val="24"/>
              </w:rPr>
            </w:pPr>
            <w:r>
              <w:rPr>
                <w:rFonts w:ascii="楷体" w:eastAsia="楷体" w:hAnsi="楷体" w:cs="楷体" w:hint="eastAsia"/>
                <w:sz w:val="24"/>
              </w:rPr>
              <w:t>物业</w:t>
            </w:r>
          </w:p>
        </w:tc>
        <w:tc>
          <w:tcPr>
            <w:tcW w:w="2892" w:type="dxa"/>
          </w:tcPr>
          <w:p w14:paraId="59AF2703"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物业利器（物业减压、物业学堂、物业联席会）</w:t>
            </w:r>
          </w:p>
        </w:tc>
        <w:tc>
          <w:tcPr>
            <w:tcW w:w="3720" w:type="dxa"/>
          </w:tcPr>
          <w:p w14:paraId="2F7880B2"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为正荣国领苏州在地物业管理团队利用午休开展了系列的手作活动,缓释工作压力，提供团队黏性服务。通过物业联席会，搭建物业与乐助的服务讯息和资源共享，让物业了解到第三方市场，并通过合作，更加清晰认识第三方的服务操作和标准。</w:t>
            </w:r>
          </w:p>
        </w:tc>
      </w:tr>
      <w:tr w:rsidR="00F52AC6" w14:paraId="50765865" w14:textId="77777777">
        <w:tc>
          <w:tcPr>
            <w:tcW w:w="1849" w:type="dxa"/>
            <w:vAlign w:val="center"/>
          </w:tcPr>
          <w:p w14:paraId="12B5D1F4" w14:textId="77777777" w:rsidR="00F52AC6" w:rsidRDefault="00002CDC">
            <w:pPr>
              <w:pStyle w:val="21"/>
              <w:spacing w:line="360" w:lineRule="auto"/>
              <w:ind w:firstLineChars="0" w:firstLine="0"/>
              <w:jc w:val="left"/>
              <w:rPr>
                <w:rFonts w:ascii="楷体" w:eastAsia="楷体" w:hAnsi="楷体" w:cs="楷体"/>
                <w:sz w:val="24"/>
              </w:rPr>
            </w:pPr>
            <w:r>
              <w:rPr>
                <w:rFonts w:ascii="楷体" w:eastAsia="楷体" w:hAnsi="楷体" w:cs="楷体" w:hint="eastAsia"/>
                <w:sz w:val="24"/>
              </w:rPr>
              <w:t>正荣置业相关</w:t>
            </w:r>
            <w:r>
              <w:rPr>
                <w:rFonts w:ascii="楷体" w:eastAsia="楷体" w:hAnsi="楷体" w:cs="楷体" w:hint="eastAsia"/>
                <w:sz w:val="24"/>
              </w:rPr>
              <w:lastRenderedPageBreak/>
              <w:t>方</w:t>
            </w:r>
          </w:p>
        </w:tc>
        <w:tc>
          <w:tcPr>
            <w:tcW w:w="2892" w:type="dxa"/>
          </w:tcPr>
          <w:p w14:paraId="64442AF8"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lastRenderedPageBreak/>
              <w:t>配合正荣地产、传播、正</w:t>
            </w:r>
            <w:r>
              <w:rPr>
                <w:rFonts w:ascii="楷体" w:eastAsia="楷体" w:hAnsi="楷体" w:cs="楷体" w:hint="eastAsia"/>
                <w:sz w:val="24"/>
              </w:rPr>
              <w:lastRenderedPageBreak/>
              <w:t>荣会等提供直接服务或服务图文</w:t>
            </w:r>
          </w:p>
        </w:tc>
        <w:tc>
          <w:tcPr>
            <w:tcW w:w="3720" w:type="dxa"/>
          </w:tcPr>
          <w:p w14:paraId="2631682D"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lastRenderedPageBreak/>
              <w:t>为正荣地产提供正荣认知园果蔬</w:t>
            </w:r>
            <w:r>
              <w:rPr>
                <w:rFonts w:ascii="楷体" w:eastAsia="楷体" w:hAnsi="楷体" w:cs="楷体" w:hint="eastAsia"/>
                <w:sz w:val="24"/>
              </w:rPr>
              <w:lastRenderedPageBreak/>
              <w:t>礼，为正荣会的客户关系提供直接服务，为正荣传播提供活动图文和讯息</w:t>
            </w:r>
          </w:p>
        </w:tc>
      </w:tr>
      <w:tr w:rsidR="00F52AC6" w14:paraId="5E54A782" w14:textId="77777777">
        <w:tc>
          <w:tcPr>
            <w:tcW w:w="1849" w:type="dxa"/>
            <w:vAlign w:val="center"/>
          </w:tcPr>
          <w:p w14:paraId="6729F08F" w14:textId="77777777" w:rsidR="00F52AC6" w:rsidRDefault="00002CDC">
            <w:pPr>
              <w:pStyle w:val="21"/>
              <w:spacing w:line="360" w:lineRule="auto"/>
              <w:ind w:firstLineChars="0" w:firstLine="0"/>
              <w:jc w:val="center"/>
              <w:rPr>
                <w:rFonts w:ascii="楷体" w:eastAsia="楷体" w:hAnsi="楷体" w:cs="楷体"/>
                <w:sz w:val="24"/>
              </w:rPr>
            </w:pPr>
            <w:r>
              <w:rPr>
                <w:rFonts w:ascii="楷体" w:eastAsia="楷体" w:hAnsi="楷体" w:cs="楷体" w:hint="eastAsia"/>
                <w:sz w:val="24"/>
              </w:rPr>
              <w:lastRenderedPageBreak/>
              <w:t>政府</w:t>
            </w:r>
          </w:p>
        </w:tc>
        <w:tc>
          <w:tcPr>
            <w:tcW w:w="2892" w:type="dxa"/>
          </w:tcPr>
          <w:p w14:paraId="4EFE7DEF"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政社企社会创新项目启动仪式；吴中区团委困境儿童“微光计划”导入；</w:t>
            </w:r>
          </w:p>
        </w:tc>
        <w:tc>
          <w:tcPr>
            <w:tcW w:w="3720" w:type="dxa"/>
          </w:tcPr>
          <w:p w14:paraId="14320774" w14:textId="77777777" w:rsidR="00F52AC6" w:rsidRDefault="00002CDC">
            <w:pPr>
              <w:pStyle w:val="21"/>
              <w:spacing w:line="360" w:lineRule="auto"/>
              <w:ind w:firstLineChars="0" w:firstLine="0"/>
              <w:rPr>
                <w:rFonts w:ascii="楷体" w:eastAsia="楷体" w:hAnsi="楷体" w:cs="楷体"/>
                <w:sz w:val="24"/>
              </w:rPr>
            </w:pPr>
            <w:r>
              <w:rPr>
                <w:rFonts w:ascii="楷体" w:eastAsia="楷体" w:hAnsi="楷体" w:cs="楷体" w:hint="eastAsia"/>
                <w:sz w:val="24"/>
              </w:rPr>
              <w:t>作为苏州市吴中区政社企项目典型并在2017年在苏举办了社区基金会本土化实践研讨会</w:t>
            </w:r>
          </w:p>
        </w:tc>
      </w:tr>
    </w:tbl>
    <w:p w14:paraId="70AB132B" w14:textId="77777777" w:rsidR="00F52AC6" w:rsidRDefault="00002CDC">
      <w:pPr>
        <w:pStyle w:val="2"/>
        <w:spacing w:line="360" w:lineRule="auto"/>
        <w:rPr>
          <w:sz w:val="36"/>
          <w:szCs w:val="36"/>
        </w:rPr>
      </w:pPr>
      <w:bookmarkStart w:id="8" w:name="_Toc15118_WPSOffice_Level1"/>
      <w:r>
        <w:rPr>
          <w:rFonts w:hint="eastAsia"/>
          <w:sz w:val="36"/>
          <w:szCs w:val="36"/>
        </w:rPr>
        <w:t>二、项目管理情况综述</w:t>
      </w:r>
      <w:bookmarkEnd w:id="8"/>
    </w:p>
    <w:p w14:paraId="6E0B5CDE" w14:textId="77777777" w:rsidR="00F52AC6" w:rsidRDefault="00002CDC">
      <w:pPr>
        <w:spacing w:line="360" w:lineRule="auto"/>
        <w:rPr>
          <w:rFonts w:ascii="楷体_GB2312" w:eastAsia="楷体_GB2312" w:hAnsi="楷体_GB2312" w:cs="楷体_GB2312"/>
          <w:sz w:val="24"/>
        </w:rPr>
      </w:pPr>
      <w:r>
        <w:rPr>
          <w:rFonts w:ascii="楷体_GB2312" w:eastAsia="楷体_GB2312" w:hAnsi="楷体_GB2312" w:cs="楷体_GB2312" w:hint="eastAsia"/>
          <w:sz w:val="24"/>
        </w:rPr>
        <w:t>该板块主要讨论的是为了苏州正荣国领项目（以下简称“项目”）的实施，在项目管理上如何操作的以及相关成效。</w:t>
      </w:r>
    </w:p>
    <w:p w14:paraId="44F6A16A" w14:textId="77777777" w:rsidR="00F52AC6" w:rsidRDefault="00F52AC6">
      <w:pPr>
        <w:spacing w:line="360" w:lineRule="auto"/>
        <w:rPr>
          <w:rFonts w:ascii="楷体_GB2312" w:eastAsia="楷体_GB2312" w:hAnsi="楷体_GB2312" w:cs="楷体_GB2312"/>
          <w:sz w:val="24"/>
        </w:rPr>
      </w:pPr>
    </w:p>
    <w:p w14:paraId="449B4795" w14:textId="77777777" w:rsidR="00F52AC6" w:rsidRDefault="00002CDC">
      <w:pPr>
        <w:pStyle w:val="21"/>
        <w:numPr>
          <w:ilvl w:val="0"/>
          <w:numId w:val="2"/>
        </w:numPr>
        <w:spacing w:line="360" w:lineRule="auto"/>
        <w:ind w:firstLineChars="0"/>
        <w:rPr>
          <w:rFonts w:ascii="仿宋_GB2312" w:eastAsia="仿宋_GB2312" w:hAnsi="黑体"/>
          <w:b/>
          <w:bCs/>
          <w:sz w:val="32"/>
          <w:szCs w:val="32"/>
        </w:rPr>
      </w:pPr>
      <w:r>
        <w:rPr>
          <w:rFonts w:ascii="仿宋_GB2312" w:eastAsia="仿宋_GB2312" w:hAnsi="黑体" w:hint="eastAsia"/>
          <w:b/>
          <w:bCs/>
          <w:sz w:val="32"/>
          <w:szCs w:val="32"/>
        </w:rPr>
        <w:t>人力资源管理：</w:t>
      </w:r>
      <w:r>
        <w:rPr>
          <w:rFonts w:ascii="楷体_GB2312" w:eastAsia="楷体_GB2312" w:hAnsi="楷体_GB2312" w:cs="楷体_GB2312" w:hint="eastAsia"/>
          <w:sz w:val="24"/>
        </w:rPr>
        <w:t>正荣国领项目隶属乐仁乐助社工社区技术事业部管理，事业部主管对项目和团体进行整体负责。项目自入驻以来先后派驻4名专职社工，始终确保至少1名全职入驻。在驻点社工选择上，结合了在地招聘和专业人员组合的方式，既确保在地的资源熟络使用，又保障了服务的专业操作。对正荣国领项目点采取主管负责制，主管负责整体项目进度和质量、内外联络和沟通。刘苗苗（2017年5月-2017年9月），徐雪芹（2017年9月-2018年9月；2019年9月-至今），贾宝宝（2018年9月-2019年9月），三人先后担任主管。其中徐雪芹2018年11月26日-2019年4月3日为产假。</w:t>
      </w:r>
    </w:p>
    <w:p w14:paraId="1416046F" w14:textId="77777777" w:rsidR="00F52AC6" w:rsidRDefault="00002CDC">
      <w:pPr>
        <w:pStyle w:val="21"/>
        <w:numPr>
          <w:ilvl w:val="0"/>
          <w:numId w:val="2"/>
        </w:numPr>
        <w:spacing w:line="360" w:lineRule="auto"/>
        <w:ind w:firstLineChars="0"/>
        <w:rPr>
          <w:rFonts w:ascii="仿宋_GB2312" w:eastAsia="仿宋_GB2312" w:hAnsi="黑体"/>
          <w:b/>
          <w:bCs/>
          <w:sz w:val="32"/>
          <w:szCs w:val="32"/>
        </w:rPr>
      </w:pPr>
      <w:r>
        <w:rPr>
          <w:rFonts w:ascii="仿宋_GB2312" w:eastAsia="仿宋_GB2312" w:hAnsi="黑体" w:hint="eastAsia"/>
          <w:b/>
          <w:bCs/>
          <w:sz w:val="32"/>
          <w:szCs w:val="32"/>
        </w:rPr>
        <w:t>进度与质量管理：</w:t>
      </w:r>
      <w:r>
        <w:rPr>
          <w:rFonts w:ascii="楷体_GB2312" w:eastAsia="楷体_GB2312" w:hAnsi="楷体_GB2312" w:cs="楷体_GB2312" w:hint="eastAsia"/>
          <w:sz w:val="24"/>
        </w:rPr>
        <w:t>项目进度统一按照机构管理办法，每月提交一次月度执行对比分析表，每周进行一次周完成情况和周计划汇报，每月进行一次部门业务汇报。项目质量在遵循项目书为本前提下，根据实际需求进行调整，但服务都确保“有调研、有策划、有痕迹、有记录”，实施过程按照社会工作价值和方法进行操作，包括文本都按照机构统一模板。</w:t>
      </w:r>
    </w:p>
    <w:p w14:paraId="2BB4DFFB" w14:textId="77777777" w:rsidR="00F52AC6" w:rsidRDefault="00002CDC">
      <w:pPr>
        <w:pStyle w:val="21"/>
        <w:numPr>
          <w:ilvl w:val="0"/>
          <w:numId w:val="2"/>
        </w:numPr>
        <w:spacing w:line="360" w:lineRule="auto"/>
        <w:ind w:firstLineChars="0"/>
        <w:rPr>
          <w:rFonts w:ascii="仿宋_GB2312" w:eastAsia="仿宋_GB2312" w:hAnsi="黑体"/>
          <w:b/>
          <w:bCs/>
          <w:sz w:val="32"/>
          <w:szCs w:val="32"/>
        </w:rPr>
      </w:pPr>
      <w:r>
        <w:rPr>
          <w:rFonts w:ascii="仿宋_GB2312" w:eastAsia="仿宋_GB2312" w:hAnsi="黑体" w:hint="eastAsia"/>
          <w:b/>
          <w:bCs/>
          <w:sz w:val="32"/>
          <w:szCs w:val="32"/>
        </w:rPr>
        <w:t>督导服务：</w:t>
      </w:r>
      <w:r>
        <w:rPr>
          <w:rFonts w:ascii="楷体_GB2312" w:eastAsia="楷体_GB2312" w:hAnsi="楷体_GB2312" w:cs="楷体_GB2312" w:hint="eastAsia"/>
          <w:sz w:val="24"/>
        </w:rPr>
        <w:t>项目配备魏晨、魏忠杰、董明伟为项目督导，后期因既定督导使用的不便捷，主要由洪梅担任项目督导，每月至少现场督导1次。同时通过部门例会和项目例会，对项目实施过程中的疑难点进行督导，通过个别访谈和日常联络，对团队进行支持和指导。</w:t>
      </w:r>
    </w:p>
    <w:p w14:paraId="550168DD" w14:textId="77777777" w:rsidR="00F52AC6" w:rsidRDefault="00002CDC">
      <w:pPr>
        <w:pStyle w:val="21"/>
        <w:numPr>
          <w:ilvl w:val="0"/>
          <w:numId w:val="2"/>
        </w:numPr>
        <w:spacing w:line="360" w:lineRule="auto"/>
        <w:ind w:firstLineChars="0"/>
        <w:rPr>
          <w:rFonts w:ascii="仿宋_GB2312" w:eastAsia="仿宋_GB2312" w:hAnsi="黑体"/>
          <w:b/>
          <w:bCs/>
          <w:sz w:val="32"/>
          <w:szCs w:val="32"/>
        </w:rPr>
      </w:pPr>
      <w:r>
        <w:rPr>
          <w:rFonts w:ascii="仿宋_GB2312" w:eastAsia="仿宋_GB2312" w:hAnsi="黑体" w:hint="eastAsia"/>
          <w:b/>
          <w:bCs/>
          <w:sz w:val="32"/>
          <w:szCs w:val="32"/>
        </w:rPr>
        <w:lastRenderedPageBreak/>
        <w:t>档案管理：</w:t>
      </w:r>
      <w:r>
        <w:rPr>
          <w:rFonts w:ascii="楷体_GB2312" w:eastAsia="楷体_GB2312" w:hAnsi="楷体_GB2312" w:cs="楷体_GB2312" w:hint="eastAsia"/>
          <w:sz w:val="24"/>
        </w:rPr>
        <w:t>项目档案的存储采取纸质和电子同储，硬盘和网盘同储。项目档案按照机构规定进行从策划、实施、照片、设计等不同类别进行分类存储。对于涉及服务对象隐私的信息比如服务对象报名表、签到表等进行加密处理和档案柜储放。</w:t>
      </w:r>
    </w:p>
    <w:p w14:paraId="3220C778" w14:textId="77777777" w:rsidR="00F52AC6" w:rsidRDefault="00002CDC">
      <w:pPr>
        <w:pStyle w:val="21"/>
        <w:numPr>
          <w:ilvl w:val="0"/>
          <w:numId w:val="2"/>
        </w:numPr>
        <w:spacing w:line="360" w:lineRule="auto"/>
        <w:ind w:firstLineChars="0"/>
        <w:rPr>
          <w:rFonts w:ascii="仿宋_GB2312" w:eastAsia="仿宋_GB2312" w:hAnsi="黑体"/>
          <w:b/>
          <w:bCs/>
          <w:sz w:val="32"/>
          <w:szCs w:val="32"/>
        </w:rPr>
      </w:pPr>
      <w:r>
        <w:rPr>
          <w:rFonts w:ascii="仿宋_GB2312" w:eastAsia="仿宋_GB2312" w:hAnsi="黑体" w:hint="eastAsia"/>
          <w:b/>
          <w:bCs/>
          <w:sz w:val="32"/>
          <w:szCs w:val="32"/>
        </w:rPr>
        <w:t>相关方沟通协调：</w:t>
      </w:r>
      <w:r>
        <w:rPr>
          <w:rFonts w:ascii="楷体_GB2312" w:eastAsia="楷体_GB2312" w:hAnsi="楷体_GB2312" w:cs="楷体_GB2312" w:hint="eastAsia"/>
          <w:sz w:val="24"/>
        </w:rPr>
        <w:t>与正荣公益金会的你好社区官员保持畅通的沟通渠道，并每月确保线上沟通1次，每两月面对面沟通1次。与正荣置业等合作伙伴能因事沟通，对事交代。对在地物业保持了良好的互通有无的沟通。与机构的吴中业务片区形成联动，打通人力资源使用，并积极参与机构和部门的会议和事项。</w:t>
      </w:r>
    </w:p>
    <w:p w14:paraId="2E9110A0" w14:textId="77777777" w:rsidR="00F52AC6" w:rsidRDefault="00002CDC">
      <w:pPr>
        <w:pStyle w:val="21"/>
        <w:numPr>
          <w:ilvl w:val="0"/>
          <w:numId w:val="2"/>
        </w:numPr>
        <w:spacing w:line="360" w:lineRule="auto"/>
        <w:ind w:firstLineChars="0"/>
        <w:rPr>
          <w:rFonts w:ascii="仿宋_GB2312" w:eastAsia="仿宋_GB2312" w:hAnsi="黑体"/>
          <w:b/>
          <w:bCs/>
          <w:sz w:val="32"/>
          <w:szCs w:val="32"/>
        </w:rPr>
      </w:pPr>
      <w:r>
        <w:rPr>
          <w:rFonts w:ascii="仿宋_GB2312" w:eastAsia="仿宋_GB2312" w:hAnsi="黑体" w:hint="eastAsia"/>
          <w:b/>
          <w:bCs/>
          <w:sz w:val="32"/>
          <w:szCs w:val="32"/>
        </w:rPr>
        <w:t>资源整合：</w:t>
      </w:r>
      <w:r>
        <w:rPr>
          <w:rFonts w:ascii="楷体_GB2312" w:eastAsia="楷体_GB2312" w:hAnsi="楷体_GB2312" w:cs="楷体_GB2312" w:hint="eastAsia"/>
          <w:sz w:val="24"/>
        </w:rPr>
        <w:t>项目运行期间，链接了在地的商户资源，如苏宁小店、周边美食店、书法教育等，导入了吴中区团委、小路自然教育等组织资源，链接了吴中区社区服务社会化项目、吴中区微光计划等项目资源。挖掘了周边农户资源为正荣认知园进行日常维护，对业主中的能人能户进行优势和能力发掘，聘用其为正荣院士。</w:t>
      </w:r>
    </w:p>
    <w:p w14:paraId="0E378F4A" w14:textId="77777777" w:rsidR="00F52AC6" w:rsidRPr="002133D5" w:rsidRDefault="00002CDC" w:rsidP="002133D5">
      <w:pPr>
        <w:pStyle w:val="21"/>
        <w:numPr>
          <w:ilvl w:val="0"/>
          <w:numId w:val="2"/>
        </w:numPr>
        <w:spacing w:line="360" w:lineRule="auto"/>
        <w:ind w:firstLineChars="0"/>
        <w:rPr>
          <w:rFonts w:ascii="仿宋_GB2312" w:eastAsia="仿宋_GB2312" w:hAnsi="黑体"/>
          <w:b/>
          <w:bCs/>
          <w:sz w:val="32"/>
          <w:szCs w:val="32"/>
        </w:rPr>
      </w:pPr>
      <w:r>
        <w:rPr>
          <w:rFonts w:ascii="仿宋_GB2312" w:eastAsia="仿宋_GB2312" w:hAnsi="黑体" w:hint="eastAsia"/>
          <w:b/>
          <w:bCs/>
          <w:sz w:val="32"/>
          <w:szCs w:val="32"/>
        </w:rPr>
        <w:t>宣传管理：</w:t>
      </w:r>
      <w:r>
        <w:rPr>
          <w:rFonts w:ascii="楷体_GB2312" w:eastAsia="楷体_GB2312" w:hAnsi="楷体_GB2312" w:cs="楷体_GB2312" w:hint="eastAsia"/>
          <w:sz w:val="24"/>
        </w:rPr>
        <w:t>在宣传途径上，组建正荣公益活动群，用于活动招募、日常互动以及活动播报，目前群内有280多人，其中95%都是正荣业主。创建正荣书院微信公众号，用于项目推介和日常活动推文，确保每周1次的更新。设计和印制《你好正荣》季刊，作为业主认识项目、公益、邻里的窗口。在宣传内容上，大活动大宣传，小活动急宣传。在宣传样式上，所有的项目传播的材料都会使用规范的“正荣公益基金会”、“你好社区”的标识和形象。</w:t>
      </w:r>
      <w:bookmarkStart w:id="9" w:name="_Toc22351_WPSOffice_Level1"/>
    </w:p>
    <w:p w14:paraId="0480B01A" w14:textId="77777777" w:rsidR="00F52AC6" w:rsidRDefault="00002CDC">
      <w:pPr>
        <w:pStyle w:val="2"/>
        <w:spacing w:line="360" w:lineRule="auto"/>
        <w:rPr>
          <w:sz w:val="36"/>
          <w:szCs w:val="36"/>
        </w:rPr>
      </w:pPr>
      <w:r>
        <w:rPr>
          <w:rFonts w:hint="eastAsia"/>
          <w:sz w:val="36"/>
          <w:szCs w:val="36"/>
        </w:rPr>
        <w:t>三、项目预算执行</w:t>
      </w:r>
      <w:bookmarkEnd w:id="9"/>
    </w:p>
    <w:p w14:paraId="57F07AFC" w14:textId="77777777" w:rsidR="00F52AC6" w:rsidRDefault="00002CDC">
      <w:pPr>
        <w:spacing w:line="360" w:lineRule="auto"/>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项目周期为201</w:t>
      </w:r>
      <w:r w:rsidR="002133D5">
        <w:rPr>
          <w:rFonts w:ascii="楷体_GB2312" w:eastAsia="楷体_GB2312" w:hAnsi="楷体_GB2312" w:cs="楷体_GB2312"/>
          <w:sz w:val="24"/>
        </w:rPr>
        <w:t>8</w:t>
      </w:r>
      <w:r>
        <w:rPr>
          <w:rFonts w:ascii="楷体_GB2312" w:eastAsia="楷体_GB2312" w:hAnsi="楷体_GB2312" w:cs="楷体_GB2312" w:hint="eastAsia"/>
          <w:sz w:val="24"/>
        </w:rPr>
        <w:t>年</w:t>
      </w:r>
      <w:r w:rsidR="002133D5">
        <w:rPr>
          <w:rFonts w:ascii="楷体_GB2312" w:eastAsia="楷体_GB2312" w:hAnsi="楷体_GB2312" w:cs="楷体_GB2312"/>
          <w:sz w:val="24"/>
        </w:rPr>
        <w:t>10</w:t>
      </w:r>
      <w:r>
        <w:rPr>
          <w:rFonts w:ascii="楷体_GB2312" w:eastAsia="楷体_GB2312" w:hAnsi="楷体_GB2312" w:cs="楷体_GB2312" w:hint="eastAsia"/>
          <w:sz w:val="24"/>
        </w:rPr>
        <w:t>月-20</w:t>
      </w:r>
      <w:r w:rsidR="002133D5">
        <w:rPr>
          <w:rFonts w:ascii="楷体_GB2312" w:eastAsia="楷体_GB2312" w:hAnsi="楷体_GB2312" w:cs="楷体_GB2312"/>
          <w:sz w:val="24"/>
        </w:rPr>
        <w:t>19</w:t>
      </w:r>
      <w:r>
        <w:rPr>
          <w:rFonts w:ascii="楷体_GB2312" w:eastAsia="楷体_GB2312" w:hAnsi="楷体_GB2312" w:cs="楷体_GB2312" w:hint="eastAsia"/>
          <w:sz w:val="24"/>
        </w:rPr>
        <w:t>年</w:t>
      </w:r>
      <w:r w:rsidR="002133D5">
        <w:rPr>
          <w:rFonts w:ascii="楷体_GB2312" w:eastAsia="楷体_GB2312" w:hAnsi="楷体_GB2312" w:cs="楷体_GB2312"/>
          <w:sz w:val="24"/>
        </w:rPr>
        <w:t>9</w:t>
      </w:r>
      <w:r w:rsidR="008B77D8">
        <w:rPr>
          <w:rFonts w:ascii="楷体_GB2312" w:eastAsia="楷体_GB2312" w:hAnsi="楷体_GB2312" w:cs="楷体_GB2312" w:hint="eastAsia"/>
          <w:sz w:val="24"/>
        </w:rPr>
        <w:t>月，</w:t>
      </w:r>
      <w:r>
        <w:rPr>
          <w:rFonts w:ascii="楷体_GB2312" w:eastAsia="楷体_GB2312" w:hAnsi="楷体_GB2312" w:cs="楷体_GB2312" w:hint="eastAsia"/>
          <w:sz w:val="24"/>
        </w:rPr>
        <w:t>项目资金为</w:t>
      </w:r>
      <w:r w:rsidR="002133D5">
        <w:rPr>
          <w:rFonts w:ascii="楷体_GB2312" w:eastAsia="楷体_GB2312" w:hAnsi="楷体_GB2312" w:cs="楷体_GB2312"/>
          <w:sz w:val="24"/>
        </w:rPr>
        <w:t>20</w:t>
      </w:r>
      <w:r>
        <w:rPr>
          <w:rFonts w:ascii="楷体_GB2312" w:eastAsia="楷体_GB2312" w:hAnsi="楷体_GB2312" w:cs="楷体_GB2312" w:hint="eastAsia"/>
          <w:sz w:val="24"/>
        </w:rPr>
        <w:t>万，资金由正荣公益基金会支持。</w:t>
      </w:r>
      <w:r w:rsidR="008B77D8">
        <w:rPr>
          <w:rFonts w:ascii="楷体_GB2312" w:eastAsia="楷体_GB2312" w:hAnsi="楷体_GB2312" w:cs="楷体_GB2312"/>
          <w:sz w:val="24"/>
        </w:rPr>
        <w:t>以下为资金使用说明：</w:t>
      </w:r>
    </w:p>
    <w:p w14:paraId="3FAAEF76" w14:textId="77777777" w:rsidR="00F52AC6" w:rsidRDefault="00F52AC6">
      <w:pPr>
        <w:spacing w:line="360" w:lineRule="auto"/>
        <w:rPr>
          <w:rFonts w:ascii="楷体_GB2312" w:eastAsia="楷体_GB2312" w:hAnsi="楷体_GB2312" w:cs="楷体_GB2312"/>
          <w:sz w:val="24"/>
        </w:rPr>
      </w:pPr>
    </w:p>
    <w:p w14:paraId="1BB15A83" w14:textId="77777777" w:rsidR="00F52AC6" w:rsidRDefault="00F52AC6">
      <w:pPr>
        <w:spacing w:line="360" w:lineRule="auto"/>
        <w:jc w:val="center"/>
        <w:rPr>
          <w:rFonts w:ascii="楷体_GB2312" w:eastAsia="楷体_GB2312" w:hAnsi="楷体_GB2312" w:cs="楷体_GB2312"/>
          <w:sz w:val="24"/>
        </w:rPr>
      </w:pPr>
    </w:p>
    <w:p w14:paraId="7DEA027E" w14:textId="77777777" w:rsidR="00F52AC6" w:rsidRDefault="00F52AC6">
      <w:pPr>
        <w:spacing w:line="360" w:lineRule="auto"/>
        <w:rPr>
          <w:rFonts w:ascii="楷体_GB2312" w:eastAsia="楷体_GB2312" w:hAnsi="楷体_GB2312" w:cs="楷体_GB2312"/>
          <w:sz w:val="24"/>
        </w:rPr>
      </w:pPr>
    </w:p>
    <w:p w14:paraId="156E90BD" w14:textId="77777777" w:rsidR="00F52AC6" w:rsidRDefault="00F52AC6">
      <w:pPr>
        <w:spacing w:line="360" w:lineRule="auto"/>
        <w:jc w:val="center"/>
        <w:rPr>
          <w:rFonts w:ascii="楷体" w:eastAsia="楷体" w:hAnsi="楷体" w:cs="楷体"/>
          <w:b/>
          <w:bCs/>
          <w:sz w:val="24"/>
        </w:rPr>
      </w:pPr>
    </w:p>
    <w:p w14:paraId="0F97FE62" w14:textId="54AEC592" w:rsidR="00F52AC6" w:rsidRPr="00265B35" w:rsidRDefault="00BD3CF0" w:rsidP="00265B35">
      <w:pPr>
        <w:spacing w:line="360" w:lineRule="auto"/>
        <w:jc w:val="center"/>
        <w:rPr>
          <w:rFonts w:ascii="楷体" w:eastAsia="楷体" w:hAnsi="楷体" w:cs="楷体"/>
          <w:b/>
          <w:bCs/>
          <w:sz w:val="24"/>
        </w:rPr>
      </w:pPr>
      <w:r w:rsidRPr="00BD3CF0">
        <w:rPr>
          <w:rFonts w:ascii="楷体" w:eastAsia="楷体" w:hAnsi="楷体" w:cs="楷体"/>
          <w:b/>
          <w:bCs/>
          <w:noProof/>
          <w:sz w:val="24"/>
        </w:rPr>
        <w:lastRenderedPageBreak/>
        <w:drawing>
          <wp:inline distT="0" distB="0" distL="0" distR="0" wp14:anchorId="1AD76DDC" wp14:editId="60E40A83">
            <wp:extent cx="5274310" cy="2437130"/>
            <wp:effectExtent l="0" t="0" r="8890" b="127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74310" cy="2437130"/>
                    </a:xfrm>
                    <a:prstGeom prst="rect">
                      <a:avLst/>
                    </a:prstGeom>
                  </pic:spPr>
                </pic:pic>
              </a:graphicData>
            </a:graphic>
          </wp:inline>
        </w:drawing>
      </w:r>
    </w:p>
    <w:p w14:paraId="5506A4E1" w14:textId="77777777" w:rsidR="00F52AC6" w:rsidRDefault="00002CDC">
      <w:pPr>
        <w:pStyle w:val="2"/>
        <w:spacing w:line="360" w:lineRule="auto"/>
        <w:rPr>
          <w:sz w:val="36"/>
          <w:szCs w:val="36"/>
        </w:rPr>
      </w:pPr>
      <w:bookmarkStart w:id="10" w:name="_Toc17070_WPSOffice_Level1"/>
      <w:r>
        <w:rPr>
          <w:rFonts w:hint="eastAsia"/>
          <w:sz w:val="36"/>
          <w:szCs w:val="36"/>
        </w:rPr>
        <w:t>四、项目成效综述</w:t>
      </w:r>
      <w:bookmarkEnd w:id="10"/>
    </w:p>
    <w:p w14:paraId="7AF03D2D" w14:textId="77777777" w:rsidR="00F52AC6" w:rsidRDefault="00002CDC">
      <w:pPr>
        <w:spacing w:line="360" w:lineRule="auto"/>
        <w:ind w:firstLineChars="200" w:firstLine="480"/>
        <w:rPr>
          <w:rFonts w:ascii="楷体_GB2312" w:eastAsia="楷体_GB2312" w:hAnsi="楷体_GB2312" w:cs="楷体_GB2312"/>
          <w:sz w:val="24"/>
        </w:rPr>
      </w:pPr>
      <w:r>
        <w:rPr>
          <w:rFonts w:ascii="楷体_GB2312" w:eastAsia="楷体_GB2312" w:hAnsi="楷体_GB2312" w:cs="楷体_GB2312" w:hint="eastAsia"/>
          <w:sz w:val="24"/>
        </w:rPr>
        <w:t>该板块从积极有效的探索、运行中不足之处以及存在的困难和挑战进行分条阐述。</w:t>
      </w:r>
    </w:p>
    <w:p w14:paraId="6D67E7B3" w14:textId="77777777" w:rsidR="00F52AC6" w:rsidRDefault="00002CDC">
      <w:pPr>
        <w:numPr>
          <w:ilvl w:val="0"/>
          <w:numId w:val="2"/>
        </w:numPr>
        <w:spacing w:line="360" w:lineRule="auto"/>
        <w:ind w:firstLineChars="200" w:firstLine="640"/>
        <w:rPr>
          <w:rFonts w:ascii="楷体" w:eastAsia="楷体" w:hAnsi="楷体" w:cs="楷体"/>
          <w:b/>
          <w:bCs/>
          <w:sz w:val="32"/>
          <w:szCs w:val="32"/>
        </w:rPr>
      </w:pPr>
      <w:r>
        <w:rPr>
          <w:rFonts w:ascii="楷体" w:eastAsia="楷体" w:hAnsi="楷体" w:cs="楷体" w:hint="eastAsia"/>
          <w:b/>
          <w:bCs/>
          <w:sz w:val="32"/>
          <w:szCs w:val="32"/>
        </w:rPr>
        <w:t>积极探索</w:t>
      </w:r>
    </w:p>
    <w:p w14:paraId="46309DB6" w14:textId="77777777" w:rsidR="00F52AC6" w:rsidRDefault="00002CDC">
      <w:pPr>
        <w:spacing w:line="360" w:lineRule="auto"/>
        <w:ind w:firstLineChars="200" w:firstLine="480"/>
        <w:rPr>
          <w:rFonts w:ascii="楷体" w:eastAsia="楷体" w:hAnsi="楷体" w:cs="楷体"/>
          <w:b/>
          <w:bCs/>
          <w:sz w:val="32"/>
          <w:szCs w:val="32"/>
        </w:rPr>
      </w:pPr>
      <w:r>
        <w:rPr>
          <w:rFonts w:ascii="楷体" w:eastAsia="楷体" w:hAnsi="楷体" w:cs="楷体" w:hint="eastAsia"/>
          <w:sz w:val="24"/>
        </w:rPr>
        <w:t>1.项目从承接以来，一直派驻全职社工进行驻点服务以及招聘了当地农民打理认知园，从项目经验而言，一个稳定且全职的人员派驻有利于服务延续和业主黏性。</w:t>
      </w:r>
    </w:p>
    <w:p w14:paraId="521F274F" w14:textId="77777777" w:rsidR="00F52AC6" w:rsidRDefault="00002CDC">
      <w:pPr>
        <w:spacing w:line="360" w:lineRule="auto"/>
        <w:ind w:firstLineChars="200" w:firstLine="480"/>
        <w:rPr>
          <w:rFonts w:ascii="楷体" w:eastAsia="楷体" w:hAnsi="楷体" w:cs="楷体"/>
          <w:b/>
          <w:bCs/>
          <w:sz w:val="32"/>
          <w:szCs w:val="32"/>
        </w:rPr>
      </w:pPr>
      <w:r>
        <w:rPr>
          <w:rFonts w:ascii="楷体" w:eastAsia="楷体" w:hAnsi="楷体" w:cs="楷体" w:hint="eastAsia"/>
          <w:sz w:val="24"/>
        </w:rPr>
        <w:t>2.项目从正荣书院和正荣认知园的系统化和品牌化，进行了有益尝试。比如绘本阅读、二十四节气、美食荟、自然教育、手作等，并在趣缘基础上，有4个兴趣团体成立，且收到了业主的锦旗一面。</w:t>
      </w:r>
    </w:p>
    <w:p w14:paraId="1033D386" w14:textId="77777777" w:rsidR="00F52AC6" w:rsidRDefault="00002CDC">
      <w:pPr>
        <w:spacing w:line="360" w:lineRule="auto"/>
        <w:ind w:firstLineChars="200" w:firstLine="480"/>
        <w:rPr>
          <w:rFonts w:ascii="楷体" w:eastAsia="楷体" w:hAnsi="楷体" w:cs="楷体"/>
          <w:b/>
          <w:bCs/>
          <w:sz w:val="32"/>
          <w:szCs w:val="32"/>
        </w:rPr>
      </w:pPr>
      <w:r>
        <w:rPr>
          <w:rFonts w:ascii="楷体" w:eastAsia="楷体" w:hAnsi="楷体" w:cs="楷体" w:hint="eastAsia"/>
          <w:sz w:val="24"/>
        </w:rPr>
        <w:t>3.项目在业主沟通平台上，建立了正荣书院活动群，目前群里280多人，不仅把群作为活动发布阵地也是业主沟通交流阵地。另外，还建立了正荣书院微信公众号，定期进行微信推文，大型活动积极进行网络媒体和门户网站宣传。</w:t>
      </w:r>
    </w:p>
    <w:p w14:paraId="2F467CA5"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4.项目配合了正荣会、正荣置业、正荣物业进行了服务资源共享和活动共建，比如主题活动（公益节、烧烤节、正荣日）和节庆活动（中秋、端午、春节等），构建了大正荣的合作生态。</w:t>
      </w:r>
    </w:p>
    <w:p w14:paraId="3E288BED"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5.项目通过参与式服务理念（居民自带物资、才艺、时间等要素）、有偿服务（服务低偿收费）和服务嘉许（正荣院士、爱心捐赠人士），让业主有自我服务、自我管理和自我组织的意识和能力。</w:t>
      </w:r>
    </w:p>
    <w:p w14:paraId="348CCF9A" w14:textId="77777777" w:rsidR="00F52AC6" w:rsidRDefault="00002CDC">
      <w:pPr>
        <w:numPr>
          <w:ilvl w:val="0"/>
          <w:numId w:val="2"/>
        </w:numPr>
        <w:spacing w:line="360" w:lineRule="auto"/>
        <w:ind w:firstLineChars="200" w:firstLine="640"/>
        <w:rPr>
          <w:rFonts w:ascii="楷体" w:eastAsia="楷体" w:hAnsi="楷体" w:cs="楷体"/>
          <w:sz w:val="24"/>
        </w:rPr>
      </w:pPr>
      <w:r>
        <w:rPr>
          <w:rFonts w:ascii="楷体" w:eastAsia="楷体" w:hAnsi="楷体" w:cs="楷体" w:hint="eastAsia"/>
          <w:b/>
          <w:bCs/>
          <w:sz w:val="32"/>
          <w:szCs w:val="32"/>
        </w:rPr>
        <w:lastRenderedPageBreak/>
        <w:t>不足之处</w:t>
      </w:r>
    </w:p>
    <w:p w14:paraId="19050BE2"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1.与资方的常态化沟通不足，过去两年与正荣公益基金会就你好社区项目并未形成固定并稳定的沟通。多为线上节点材料沟通，节点评估线下会为主，沟通较为临时和浅显。</w:t>
      </w:r>
    </w:p>
    <w:p w14:paraId="71A594C5"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2.你好社区缺少整体框架和标准化，导致合作缺少标准依据以及执行指引，目标有游离和模糊。</w:t>
      </w:r>
    </w:p>
    <w:p w14:paraId="78494831"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3.合作过程中，资方对项目活动的参与度不足，对活动的反馈不足，节点评估也缺乏仪式感。</w:t>
      </w:r>
    </w:p>
    <w:p w14:paraId="2E637F1B"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4.对于运作人员双方都缺乏系统和明确的培训和培养方案，导致人员项目化运作和品牌建设思维不足。</w:t>
      </w:r>
    </w:p>
    <w:p w14:paraId="3A0FF9AA" w14:textId="77777777" w:rsidR="00F52AC6" w:rsidRDefault="00002CDC">
      <w:pPr>
        <w:numPr>
          <w:ilvl w:val="0"/>
          <w:numId w:val="2"/>
        </w:numPr>
        <w:spacing w:line="360" w:lineRule="auto"/>
        <w:ind w:firstLineChars="200" w:firstLine="640"/>
        <w:rPr>
          <w:rFonts w:ascii="楷体" w:eastAsia="楷体" w:hAnsi="楷体" w:cs="楷体"/>
          <w:sz w:val="24"/>
        </w:rPr>
      </w:pPr>
      <w:r>
        <w:rPr>
          <w:rFonts w:ascii="楷体" w:eastAsia="楷体" w:hAnsi="楷体" w:cs="楷体" w:hint="eastAsia"/>
          <w:b/>
          <w:bCs/>
          <w:sz w:val="32"/>
          <w:szCs w:val="32"/>
        </w:rPr>
        <w:t>困难挑战</w:t>
      </w:r>
    </w:p>
    <w:p w14:paraId="11E9B3D8"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1.关于政社企社会创新项目，正荣公益基金会作为资方并没有清晰的自我定位和坚定的服务目标，也不是特别清晰与政府、社会服务机构进行互动合作，在目标的未来性和坚定性上，双方缺乏没有强烈共识，导致对于成效评价不一。</w:t>
      </w:r>
    </w:p>
    <w:p w14:paraId="4DA52B14"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2.整体运行过程中，正荣公益基金会负责官员和乐仁乐助派驻社工之间存在信息偏差、信息滞后的情况，导致资方意图不能及时、完整和准确的传递，也间接导致资方对落地方执行过程中部分服务理念和服务内容的不理解和不认可。</w:t>
      </w:r>
    </w:p>
    <w:p w14:paraId="54726E4A"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3.作为执行机构欠缺与基金会合作的经验，特别是跨地域的合作，存在沟通成本高，理念有偏差等情况，导致需要较长时间彼此接受和认可。对于派驻社工的培养，存在寄希望于基金会的偷懒想法。</w:t>
      </w:r>
    </w:p>
    <w:p w14:paraId="44FDE66C" w14:textId="77777777" w:rsidR="00F52AC6" w:rsidRDefault="00002CDC">
      <w:pPr>
        <w:spacing w:line="360" w:lineRule="auto"/>
        <w:ind w:firstLineChars="200" w:firstLine="480"/>
        <w:rPr>
          <w:rFonts w:ascii="楷体" w:eastAsia="楷体" w:hAnsi="楷体" w:cs="楷体"/>
          <w:sz w:val="24"/>
        </w:rPr>
      </w:pPr>
      <w:r>
        <w:rPr>
          <w:rFonts w:ascii="楷体" w:eastAsia="楷体" w:hAnsi="楷体" w:cs="楷体" w:hint="eastAsia"/>
          <w:sz w:val="24"/>
        </w:rPr>
        <w:t>4.落地的苏州正荣国领花园小区入住率从2017年5月至今，两年时间依然人丁稀少，入住不到200户。社区营造缺乏是需要以人为基础和对象的，项目实施点人员较小，动员参与的基数小，社区营造就缺乏广泛的基础。</w:t>
      </w:r>
    </w:p>
    <w:p w14:paraId="5B7D9965" w14:textId="77777777" w:rsidR="00F52AC6" w:rsidRDefault="00F52AC6">
      <w:pPr>
        <w:pStyle w:val="21"/>
        <w:spacing w:line="360" w:lineRule="auto"/>
        <w:ind w:firstLine="800"/>
        <w:rPr>
          <w:rFonts w:ascii="仿宋_GB2312" w:eastAsia="仿宋_GB2312" w:hAnsi="黑体"/>
          <w:b/>
          <w:bCs/>
          <w:sz w:val="40"/>
          <w:szCs w:val="40"/>
        </w:rPr>
      </w:pPr>
    </w:p>
    <w:p w14:paraId="5585EDE7" w14:textId="77777777" w:rsidR="00F52AC6" w:rsidRDefault="00F52AC6">
      <w:pPr>
        <w:spacing w:line="360" w:lineRule="auto"/>
        <w:jc w:val="left"/>
        <w:rPr>
          <w:rFonts w:asciiTheme="minorEastAsia" w:hAnsiTheme="minorEastAsia" w:cstheme="minorEastAsia"/>
          <w:sz w:val="28"/>
          <w:szCs w:val="28"/>
        </w:rPr>
      </w:pPr>
      <w:bookmarkStart w:id="11" w:name="_GoBack"/>
      <w:bookmarkEnd w:id="11"/>
    </w:p>
    <w:sectPr w:rsidR="00F52AC6">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E6F494" w14:textId="77777777" w:rsidR="000A51A2" w:rsidRDefault="000A51A2">
      <w:r>
        <w:separator/>
      </w:r>
    </w:p>
  </w:endnote>
  <w:endnote w:type="continuationSeparator" w:id="0">
    <w:p w14:paraId="32984B0E" w14:textId="77777777" w:rsidR="000A51A2" w:rsidRDefault="000A5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仿宋_GB2312">
    <w:altName w:val="Arial Unicode MS"/>
    <w:charset w:val="86"/>
    <w:family w:val="modern"/>
    <w:pitch w:val="fixed"/>
    <w:sig w:usb0="00000000" w:usb1="080E0000" w:usb2="00000010" w:usb3="00000000" w:csb0="00040000" w:csb1="00000000"/>
  </w:font>
  <w:font w:name="黑体">
    <w:charset w:val="88"/>
    <w:family w:val="auto"/>
    <w:pitch w:val="variable"/>
    <w:sig w:usb0="800002BF" w:usb1="38CF7CFA" w:usb2="00000016" w:usb3="00000000" w:csb0="00140001" w:csb1="00000000"/>
  </w:font>
  <w:font w:name="华文新魏">
    <w:charset w:val="86"/>
    <w:family w:val="auto"/>
    <w:pitch w:val="variable"/>
    <w:sig w:usb0="00000001" w:usb1="080F0000" w:usb2="00000010" w:usb3="00000000" w:csb0="00040000" w:csb1="00000000"/>
  </w:font>
  <w:font w:name="楷体">
    <w:charset w:val="86"/>
    <w:family w:val="auto"/>
    <w:pitch w:val="variable"/>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FAF251" w14:textId="77777777" w:rsidR="00F52AC6" w:rsidRDefault="00002CDC">
    <w:pPr>
      <w:pStyle w:val="a6"/>
    </w:pPr>
    <w:r>
      <w:rPr>
        <w:noProof/>
      </w:rPr>
      <mc:AlternateContent>
        <mc:Choice Requires="wps">
          <w:drawing>
            <wp:anchor distT="0" distB="0" distL="114300" distR="114300" simplePos="0" relativeHeight="251660288" behindDoc="0" locked="0" layoutInCell="1" allowOverlap="1" wp14:anchorId="362028F9" wp14:editId="0AD0971A">
              <wp:simplePos x="0" y="0"/>
              <wp:positionH relativeFrom="margin">
                <wp:align>center</wp:align>
              </wp:positionH>
              <wp:positionV relativeFrom="paragraph">
                <wp:posOffset>0</wp:posOffset>
              </wp:positionV>
              <wp:extent cx="73660" cy="17907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73660" cy="179070"/>
                      </a:xfrm>
                      <a:prstGeom prst="rect">
                        <a:avLst/>
                      </a:prstGeom>
                      <a:noFill/>
                      <a:ln w="6350">
                        <a:noFill/>
                      </a:ln>
                      <a:effectLst/>
                    </wps:spPr>
                    <wps:txbx>
                      <w:txbxContent>
                        <w:p w14:paraId="7F416E39" w14:textId="77777777" w:rsidR="00F52AC6" w:rsidRDefault="00002CDC">
                          <w:pPr>
                            <w:snapToGrid w:val="0"/>
                            <w:rPr>
                              <w:sz w:val="18"/>
                            </w:rPr>
                          </w:pPr>
                          <w:r>
                            <w:rPr>
                              <w:rFonts w:asciiTheme="minorEastAsia" w:hAnsiTheme="minorEastAsia" w:cstheme="minorEastAsia" w:hint="eastAsia"/>
                              <w:szCs w:val="21"/>
                            </w:rPr>
                            <w:fldChar w:fldCharType="begin"/>
                          </w:r>
                          <w:r>
                            <w:rPr>
                              <w:rFonts w:asciiTheme="minorEastAsia" w:hAnsiTheme="minorEastAsia" w:cstheme="minorEastAsia" w:hint="eastAsia"/>
                              <w:szCs w:val="21"/>
                            </w:rPr>
                            <w:instrText xml:space="preserve"> PAGE  \* MERGEFORMAT </w:instrText>
                          </w:r>
                          <w:r>
                            <w:rPr>
                              <w:rFonts w:asciiTheme="minorEastAsia" w:hAnsiTheme="minorEastAsia" w:cstheme="minorEastAsia" w:hint="eastAsia"/>
                              <w:szCs w:val="21"/>
                            </w:rPr>
                            <w:fldChar w:fldCharType="separate"/>
                          </w:r>
                          <w:r w:rsidR="009524BE">
                            <w:rPr>
                              <w:rFonts w:asciiTheme="minorEastAsia" w:hAnsiTheme="minorEastAsia" w:cstheme="minorEastAsia"/>
                              <w:noProof/>
                              <w:szCs w:val="21"/>
                            </w:rPr>
                            <w:t>8</w:t>
                          </w:r>
                          <w:r>
                            <w:rPr>
                              <w:rFonts w:asciiTheme="minorEastAsia" w:hAnsiTheme="minorEastAsia" w:cstheme="minorEastAsia" w:hint="eastAsia"/>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62028F9" id="_x0000_t202" coordsize="21600,21600" o:spt="202" path="m0,0l0,21600,21600,21600,21600,0xe">
              <v:stroke joinstyle="miter"/>
              <v:path gradientshapeok="t" o:connecttype="rect"/>
            </v:shapetype>
            <v:shape id="_x6587__x672c__x6846__x0020_10" o:spid="_x0000_s1026" type="#_x0000_t202" style="position:absolute;margin-left:0;margin-top:0;width:5.8pt;height:14.1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" filled="f" stroked="f" strokeweight=".5pt">
              <v:textbox style="mso-fit-shape-to-text:t" inset="0,0,0,0">
                <w:txbxContent>
                  <w:p w14:paraId="7F416E39" w14:textId="77777777" w:rsidR="00F52AC6" w:rsidRDefault="00002CDC">
                    <w:pPr>
                      <w:snapToGrid w:val="0"/>
                      <w:rPr>
                        <w:sz w:val="18"/>
                      </w:rPr>
                    </w:pPr>
                    <w:r>
                      <w:rPr>
                        <w:rFonts w:asciiTheme="minorEastAsia" w:hAnsiTheme="minorEastAsia" w:cstheme="minorEastAsia" w:hint="eastAsia"/>
                        <w:szCs w:val="21"/>
                      </w:rPr>
                      <w:fldChar w:fldCharType="begin"/>
                    </w:r>
                    <w:r>
                      <w:rPr>
                        <w:rFonts w:asciiTheme="minorEastAsia" w:hAnsiTheme="minorEastAsia" w:cstheme="minorEastAsia" w:hint="eastAsia"/>
                        <w:szCs w:val="21"/>
                      </w:rPr>
                      <w:instrText xml:space="preserve"> PAGE  \* MERGEFORMAT </w:instrText>
                    </w:r>
                    <w:r>
                      <w:rPr>
                        <w:rFonts w:asciiTheme="minorEastAsia" w:hAnsiTheme="minorEastAsia" w:cstheme="minorEastAsia" w:hint="eastAsia"/>
                        <w:szCs w:val="21"/>
                      </w:rPr>
                      <w:fldChar w:fldCharType="separate"/>
                    </w:r>
                    <w:r w:rsidR="00265B35">
                      <w:rPr>
                        <w:rFonts w:asciiTheme="minorEastAsia" w:hAnsiTheme="minorEastAsia" w:cstheme="minorEastAsia"/>
                        <w:noProof/>
                        <w:szCs w:val="21"/>
                      </w:rPr>
                      <w:t>9</w:t>
                    </w:r>
                    <w:r>
                      <w:rPr>
                        <w:rFonts w:asciiTheme="minorEastAsia" w:hAnsiTheme="minorEastAsia" w:cstheme="minorEastAsia" w:hint="eastAsia"/>
                        <w:szCs w:val="21"/>
                      </w:rPr>
                      <w:fldChar w:fldCharType="end"/>
                    </w:r>
                  </w:p>
                </w:txbxContent>
              </v:textbox>
              <w10:wrap anchorx="margin"/>
            </v:shape>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E695FB" w14:textId="77777777" w:rsidR="000A51A2" w:rsidRDefault="000A51A2">
      <w:r>
        <w:separator/>
      </w:r>
    </w:p>
  </w:footnote>
  <w:footnote w:type="continuationSeparator" w:id="0">
    <w:p w14:paraId="1B0702AA" w14:textId="77777777" w:rsidR="000A51A2" w:rsidRDefault="000A51A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CE0057" w14:textId="77777777" w:rsidR="00F52AC6" w:rsidRDefault="00002CDC">
    <w:pPr>
      <w:pStyle w:val="a7"/>
      <w:pBdr>
        <w:left w:val="none" w:sz="0" w:space="16" w:color="auto"/>
        <w:bottom w:val="single" w:sz="4" w:space="1" w:color="auto"/>
      </w:pBdr>
      <w:jc w:val="left"/>
      <w:rPr>
        <w:rFonts w:ascii="楷体" w:eastAsia="楷体" w:hAnsi="楷体" w:cs="楷体"/>
        <w:sz w:val="21"/>
        <w:szCs w:val="21"/>
      </w:rPr>
    </w:pPr>
    <w:r>
      <w:rPr>
        <w:rFonts w:ascii="楷体" w:eastAsia="楷体" w:hAnsi="楷体" w:cs="楷体" w:hint="eastAsia"/>
        <w:sz w:val="21"/>
        <w:szCs w:val="21"/>
      </w:rPr>
      <w:t xml:space="preserve">            </w:t>
    </w:r>
    <w:r>
      <w:rPr>
        <w:rFonts w:ascii="楷体" w:eastAsia="楷体" w:hAnsi="楷体" w:cs="楷体" w:hint="eastAsia"/>
        <w:noProof/>
        <w:sz w:val="21"/>
        <w:szCs w:val="21"/>
      </w:rPr>
      <w:drawing>
        <wp:inline distT="0" distB="0" distL="114300" distR="114300" wp14:anchorId="6C62D53C" wp14:editId="269B564F">
          <wp:extent cx="977900" cy="322580"/>
          <wp:effectExtent l="0" t="0" r="0" b="13335"/>
          <wp:docPr id="1" name="图片 1" descr="你好社区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你好社区透明"/>
                  <pic:cNvPicPr>
                    <a:picLocks noChangeAspect="1"/>
                  </pic:cNvPicPr>
                </pic:nvPicPr>
                <pic:blipFill>
                  <a:blip r:embed="rId1"/>
                  <a:srcRect b="15328"/>
                  <a:stretch>
                    <a:fillRect/>
                  </a:stretch>
                </pic:blipFill>
                <pic:spPr>
                  <a:xfrm>
                    <a:off x="0" y="0"/>
                    <a:ext cx="977900" cy="322580"/>
                  </a:xfrm>
                  <a:prstGeom prst="rect">
                    <a:avLst/>
                  </a:prstGeom>
                </pic:spPr>
              </pic:pic>
            </a:graphicData>
          </a:graphic>
        </wp:inline>
      </w:drawing>
    </w:r>
    <w:r>
      <w:rPr>
        <w:rFonts w:ascii="楷体" w:eastAsia="楷体" w:hAnsi="楷体" w:cs="楷体" w:hint="eastAsia"/>
        <w:sz w:val="21"/>
        <w:szCs w:val="21"/>
      </w:rPr>
      <w:t xml:space="preserve">                          </w:t>
    </w:r>
    <w:r>
      <w:rPr>
        <w:rFonts w:ascii="楷体" w:eastAsia="楷体" w:hAnsi="楷体" w:cs="楷体" w:hint="eastAsia"/>
        <w:noProof/>
        <w:sz w:val="21"/>
        <w:szCs w:val="21"/>
      </w:rPr>
      <w:drawing>
        <wp:inline distT="0" distB="0" distL="114300" distR="114300" wp14:anchorId="304AE3C0" wp14:editId="4410086D">
          <wp:extent cx="908050" cy="342900"/>
          <wp:effectExtent l="0" t="0" r="0" b="6350"/>
          <wp:docPr id="2" name="图片 2" descr="image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75"/>
                  <pic:cNvPicPr>
                    <a:picLocks noChangeAspect="1"/>
                  </pic:cNvPicPr>
                </pic:nvPicPr>
                <pic:blipFill>
                  <a:blip r:embed="rId2"/>
                  <a:stretch>
                    <a:fillRect/>
                  </a:stretch>
                </pic:blipFill>
                <pic:spPr>
                  <a:xfrm>
                    <a:off x="0" y="0"/>
                    <a:ext cx="908050" cy="34290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B35B3B0"/>
    <w:multiLevelType w:val="singleLevel"/>
    <w:tmpl w:val="CB35B3B0"/>
    <w:lvl w:ilvl="0">
      <w:start w:val="1"/>
      <w:numFmt w:val="bullet"/>
      <w:lvlText w:val=""/>
      <w:lvlJc w:val="left"/>
      <w:pPr>
        <w:ind w:left="420" w:hanging="420"/>
      </w:pPr>
      <w:rPr>
        <w:rFonts w:ascii="Wingdings" w:hAnsi="Wingdings" w:hint="default"/>
      </w:rPr>
    </w:lvl>
  </w:abstractNum>
  <w:abstractNum w:abstractNumId="1">
    <w:nsid w:val="39A636F1"/>
    <w:multiLevelType w:val="singleLevel"/>
    <w:tmpl w:val="39A636F1"/>
    <w:lvl w:ilvl="0">
      <w:start w:val="1"/>
      <w:numFmt w:val="bullet"/>
      <w:lvlText w:val=""/>
      <w:lvlJc w:val="left"/>
      <w:pPr>
        <w:ind w:left="42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proofState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1B060D"/>
    <w:rsid w:val="00002CDC"/>
    <w:rsid w:val="000502EA"/>
    <w:rsid w:val="00073043"/>
    <w:rsid w:val="000746BD"/>
    <w:rsid w:val="000A51A2"/>
    <w:rsid w:val="000B439F"/>
    <w:rsid w:val="000F6216"/>
    <w:rsid w:val="00112317"/>
    <w:rsid w:val="001352E3"/>
    <w:rsid w:val="00136287"/>
    <w:rsid w:val="00145624"/>
    <w:rsid w:val="00167B15"/>
    <w:rsid w:val="00171A65"/>
    <w:rsid w:val="0019450D"/>
    <w:rsid w:val="001A0387"/>
    <w:rsid w:val="001A2528"/>
    <w:rsid w:val="001E265B"/>
    <w:rsid w:val="001E6487"/>
    <w:rsid w:val="001F02F6"/>
    <w:rsid w:val="001F1947"/>
    <w:rsid w:val="001F6843"/>
    <w:rsid w:val="002133D5"/>
    <w:rsid w:val="00214B79"/>
    <w:rsid w:val="00241472"/>
    <w:rsid w:val="002478CF"/>
    <w:rsid w:val="00250515"/>
    <w:rsid w:val="002545B0"/>
    <w:rsid w:val="00265B35"/>
    <w:rsid w:val="002711FC"/>
    <w:rsid w:val="00272FDC"/>
    <w:rsid w:val="0028189E"/>
    <w:rsid w:val="002B6131"/>
    <w:rsid w:val="002B69F1"/>
    <w:rsid w:val="002C09E8"/>
    <w:rsid w:val="002E73C9"/>
    <w:rsid w:val="002E7F45"/>
    <w:rsid w:val="00306246"/>
    <w:rsid w:val="003238C2"/>
    <w:rsid w:val="00334667"/>
    <w:rsid w:val="0034576A"/>
    <w:rsid w:val="003538BD"/>
    <w:rsid w:val="00371A79"/>
    <w:rsid w:val="00373F14"/>
    <w:rsid w:val="003B1FB1"/>
    <w:rsid w:val="003B4DB7"/>
    <w:rsid w:val="003C4EFC"/>
    <w:rsid w:val="003D746F"/>
    <w:rsid w:val="003E6787"/>
    <w:rsid w:val="00413A66"/>
    <w:rsid w:val="00414AA7"/>
    <w:rsid w:val="00426750"/>
    <w:rsid w:val="004461BA"/>
    <w:rsid w:val="00452048"/>
    <w:rsid w:val="00455C3A"/>
    <w:rsid w:val="00482539"/>
    <w:rsid w:val="0048302D"/>
    <w:rsid w:val="00486AFB"/>
    <w:rsid w:val="004A635F"/>
    <w:rsid w:val="004E1499"/>
    <w:rsid w:val="004E1ED6"/>
    <w:rsid w:val="004E2332"/>
    <w:rsid w:val="0050700A"/>
    <w:rsid w:val="00511E32"/>
    <w:rsid w:val="00525CE0"/>
    <w:rsid w:val="00554EC8"/>
    <w:rsid w:val="00556B4A"/>
    <w:rsid w:val="0056452C"/>
    <w:rsid w:val="005A12BB"/>
    <w:rsid w:val="005D1265"/>
    <w:rsid w:val="005E39FA"/>
    <w:rsid w:val="005F4937"/>
    <w:rsid w:val="0062302B"/>
    <w:rsid w:val="00635951"/>
    <w:rsid w:val="00653A06"/>
    <w:rsid w:val="006544A6"/>
    <w:rsid w:val="006550DE"/>
    <w:rsid w:val="00675B62"/>
    <w:rsid w:val="0069119D"/>
    <w:rsid w:val="006946D0"/>
    <w:rsid w:val="006D773D"/>
    <w:rsid w:val="006E0B25"/>
    <w:rsid w:val="007033D2"/>
    <w:rsid w:val="00723DAD"/>
    <w:rsid w:val="00750950"/>
    <w:rsid w:val="00771DFF"/>
    <w:rsid w:val="007940EE"/>
    <w:rsid w:val="007A5977"/>
    <w:rsid w:val="007B5517"/>
    <w:rsid w:val="007C23A6"/>
    <w:rsid w:val="007C786F"/>
    <w:rsid w:val="007E0C7B"/>
    <w:rsid w:val="00805E9C"/>
    <w:rsid w:val="00814572"/>
    <w:rsid w:val="00821FB9"/>
    <w:rsid w:val="00826D0B"/>
    <w:rsid w:val="008647D9"/>
    <w:rsid w:val="0088152D"/>
    <w:rsid w:val="008B77D8"/>
    <w:rsid w:val="00911264"/>
    <w:rsid w:val="00912D42"/>
    <w:rsid w:val="00915B38"/>
    <w:rsid w:val="009524BE"/>
    <w:rsid w:val="00963A54"/>
    <w:rsid w:val="00967342"/>
    <w:rsid w:val="0098525F"/>
    <w:rsid w:val="00985E8E"/>
    <w:rsid w:val="009A2963"/>
    <w:rsid w:val="009A4D38"/>
    <w:rsid w:val="009C0F55"/>
    <w:rsid w:val="009C69D5"/>
    <w:rsid w:val="009E3B27"/>
    <w:rsid w:val="009F28E3"/>
    <w:rsid w:val="00A16C54"/>
    <w:rsid w:val="00A2094C"/>
    <w:rsid w:val="00A24708"/>
    <w:rsid w:val="00A26486"/>
    <w:rsid w:val="00A32B18"/>
    <w:rsid w:val="00A765A2"/>
    <w:rsid w:val="00A86D45"/>
    <w:rsid w:val="00A972E1"/>
    <w:rsid w:val="00A976E7"/>
    <w:rsid w:val="00AA05D5"/>
    <w:rsid w:val="00AA5485"/>
    <w:rsid w:val="00AC2B37"/>
    <w:rsid w:val="00AE0D7E"/>
    <w:rsid w:val="00AE3B45"/>
    <w:rsid w:val="00B1095F"/>
    <w:rsid w:val="00B638FA"/>
    <w:rsid w:val="00B67898"/>
    <w:rsid w:val="00BA4113"/>
    <w:rsid w:val="00BC0835"/>
    <w:rsid w:val="00BD3CF0"/>
    <w:rsid w:val="00BD4395"/>
    <w:rsid w:val="00BF3DBC"/>
    <w:rsid w:val="00C136E5"/>
    <w:rsid w:val="00C14FC1"/>
    <w:rsid w:val="00C15D35"/>
    <w:rsid w:val="00C162C5"/>
    <w:rsid w:val="00C41744"/>
    <w:rsid w:val="00C43DF0"/>
    <w:rsid w:val="00C44CDF"/>
    <w:rsid w:val="00C71F70"/>
    <w:rsid w:val="00C75601"/>
    <w:rsid w:val="00C76C42"/>
    <w:rsid w:val="00C77908"/>
    <w:rsid w:val="00C83C44"/>
    <w:rsid w:val="00CA583D"/>
    <w:rsid w:val="00CA6BC2"/>
    <w:rsid w:val="00CF777B"/>
    <w:rsid w:val="00D1651C"/>
    <w:rsid w:val="00D54811"/>
    <w:rsid w:val="00D57E5C"/>
    <w:rsid w:val="00D70278"/>
    <w:rsid w:val="00D77E44"/>
    <w:rsid w:val="00D845F1"/>
    <w:rsid w:val="00DE7090"/>
    <w:rsid w:val="00E1206A"/>
    <w:rsid w:val="00E15C42"/>
    <w:rsid w:val="00E217CE"/>
    <w:rsid w:val="00E363F7"/>
    <w:rsid w:val="00E53B86"/>
    <w:rsid w:val="00E6055A"/>
    <w:rsid w:val="00E665EB"/>
    <w:rsid w:val="00E74698"/>
    <w:rsid w:val="00E773A8"/>
    <w:rsid w:val="00E80884"/>
    <w:rsid w:val="00E811F2"/>
    <w:rsid w:val="00ED4702"/>
    <w:rsid w:val="00EE29C8"/>
    <w:rsid w:val="00EE714E"/>
    <w:rsid w:val="00EF37B5"/>
    <w:rsid w:val="00F05D57"/>
    <w:rsid w:val="00F46E2F"/>
    <w:rsid w:val="00F52AC6"/>
    <w:rsid w:val="00F57AD2"/>
    <w:rsid w:val="00F74EA9"/>
    <w:rsid w:val="00F90E89"/>
    <w:rsid w:val="00F958A9"/>
    <w:rsid w:val="00FA6D70"/>
    <w:rsid w:val="00FC32C8"/>
    <w:rsid w:val="00FE0E1A"/>
    <w:rsid w:val="00FF41A9"/>
    <w:rsid w:val="012F2C99"/>
    <w:rsid w:val="014073DD"/>
    <w:rsid w:val="01414E3B"/>
    <w:rsid w:val="02133487"/>
    <w:rsid w:val="023E7251"/>
    <w:rsid w:val="02855C2F"/>
    <w:rsid w:val="029A21DD"/>
    <w:rsid w:val="02BF5181"/>
    <w:rsid w:val="03000C11"/>
    <w:rsid w:val="03D365E7"/>
    <w:rsid w:val="042966D7"/>
    <w:rsid w:val="04661D2A"/>
    <w:rsid w:val="046C38D3"/>
    <w:rsid w:val="04AF4E75"/>
    <w:rsid w:val="04C475C7"/>
    <w:rsid w:val="04EA7F9E"/>
    <w:rsid w:val="056B2D41"/>
    <w:rsid w:val="057B4E4C"/>
    <w:rsid w:val="05BF4594"/>
    <w:rsid w:val="05CC1238"/>
    <w:rsid w:val="05D348B4"/>
    <w:rsid w:val="05FA38E6"/>
    <w:rsid w:val="062E550E"/>
    <w:rsid w:val="06C42115"/>
    <w:rsid w:val="070F7D61"/>
    <w:rsid w:val="07177A44"/>
    <w:rsid w:val="07C767C7"/>
    <w:rsid w:val="07D65251"/>
    <w:rsid w:val="084032DF"/>
    <w:rsid w:val="08600C11"/>
    <w:rsid w:val="0866650F"/>
    <w:rsid w:val="088035CE"/>
    <w:rsid w:val="088710D9"/>
    <w:rsid w:val="08F20A02"/>
    <w:rsid w:val="08FB1E51"/>
    <w:rsid w:val="08FE4788"/>
    <w:rsid w:val="091B060D"/>
    <w:rsid w:val="093B5701"/>
    <w:rsid w:val="09814AD4"/>
    <w:rsid w:val="09AE3702"/>
    <w:rsid w:val="09C93624"/>
    <w:rsid w:val="09ED7884"/>
    <w:rsid w:val="0A3B5F77"/>
    <w:rsid w:val="0A541C6A"/>
    <w:rsid w:val="0A7A52DB"/>
    <w:rsid w:val="0A844666"/>
    <w:rsid w:val="0A85557B"/>
    <w:rsid w:val="0AC55E81"/>
    <w:rsid w:val="0AD6574F"/>
    <w:rsid w:val="0AED0510"/>
    <w:rsid w:val="0B2656D0"/>
    <w:rsid w:val="0B5424C2"/>
    <w:rsid w:val="0B8C765D"/>
    <w:rsid w:val="0BB9420E"/>
    <w:rsid w:val="0BBD5BFD"/>
    <w:rsid w:val="0BF30017"/>
    <w:rsid w:val="0C0D57D6"/>
    <w:rsid w:val="0C156A49"/>
    <w:rsid w:val="0C172A4E"/>
    <w:rsid w:val="0C4439BE"/>
    <w:rsid w:val="0D00066F"/>
    <w:rsid w:val="0D1A2741"/>
    <w:rsid w:val="0D36265C"/>
    <w:rsid w:val="0D711D5B"/>
    <w:rsid w:val="0DD946EC"/>
    <w:rsid w:val="0E42029D"/>
    <w:rsid w:val="0EB63FCC"/>
    <w:rsid w:val="0EDD33C7"/>
    <w:rsid w:val="0F0D2493"/>
    <w:rsid w:val="0F392184"/>
    <w:rsid w:val="0F631288"/>
    <w:rsid w:val="0F8B33F1"/>
    <w:rsid w:val="0FB84BE5"/>
    <w:rsid w:val="0FE606FF"/>
    <w:rsid w:val="0FF34CD0"/>
    <w:rsid w:val="108E2970"/>
    <w:rsid w:val="10A268E3"/>
    <w:rsid w:val="10D9449B"/>
    <w:rsid w:val="11DA7CB4"/>
    <w:rsid w:val="12025630"/>
    <w:rsid w:val="120D1B82"/>
    <w:rsid w:val="12120DAE"/>
    <w:rsid w:val="121B52D9"/>
    <w:rsid w:val="122D08C4"/>
    <w:rsid w:val="125411BF"/>
    <w:rsid w:val="12585D26"/>
    <w:rsid w:val="12E417F8"/>
    <w:rsid w:val="12E74842"/>
    <w:rsid w:val="12EB1A76"/>
    <w:rsid w:val="12F24FF4"/>
    <w:rsid w:val="13136AF7"/>
    <w:rsid w:val="1331066E"/>
    <w:rsid w:val="1348475E"/>
    <w:rsid w:val="134A5C8D"/>
    <w:rsid w:val="138C2B36"/>
    <w:rsid w:val="139C4308"/>
    <w:rsid w:val="13A006FC"/>
    <w:rsid w:val="13BE653A"/>
    <w:rsid w:val="13C45270"/>
    <w:rsid w:val="13CC58FB"/>
    <w:rsid w:val="13DF3F8A"/>
    <w:rsid w:val="13EA0D60"/>
    <w:rsid w:val="14072B27"/>
    <w:rsid w:val="144F7320"/>
    <w:rsid w:val="14697B5C"/>
    <w:rsid w:val="14BC1898"/>
    <w:rsid w:val="14D84ED7"/>
    <w:rsid w:val="153375D5"/>
    <w:rsid w:val="153A49A4"/>
    <w:rsid w:val="15530953"/>
    <w:rsid w:val="15A71C8A"/>
    <w:rsid w:val="15B2405C"/>
    <w:rsid w:val="15B742A8"/>
    <w:rsid w:val="15E26377"/>
    <w:rsid w:val="15E72989"/>
    <w:rsid w:val="16080DA4"/>
    <w:rsid w:val="16095D64"/>
    <w:rsid w:val="169926B7"/>
    <w:rsid w:val="16D243CC"/>
    <w:rsid w:val="16E5366D"/>
    <w:rsid w:val="16EC443B"/>
    <w:rsid w:val="16ED0788"/>
    <w:rsid w:val="174E199B"/>
    <w:rsid w:val="177849FF"/>
    <w:rsid w:val="17A06365"/>
    <w:rsid w:val="17A668F1"/>
    <w:rsid w:val="17EB2E32"/>
    <w:rsid w:val="18170CE3"/>
    <w:rsid w:val="184C4830"/>
    <w:rsid w:val="18770316"/>
    <w:rsid w:val="18AD1D5A"/>
    <w:rsid w:val="18BA5D1B"/>
    <w:rsid w:val="190359D7"/>
    <w:rsid w:val="19B5601E"/>
    <w:rsid w:val="19B62608"/>
    <w:rsid w:val="19C22347"/>
    <w:rsid w:val="19D56847"/>
    <w:rsid w:val="1A1E021D"/>
    <w:rsid w:val="1A7C63B1"/>
    <w:rsid w:val="1AA41508"/>
    <w:rsid w:val="1B09447C"/>
    <w:rsid w:val="1B136776"/>
    <w:rsid w:val="1B3E3CAE"/>
    <w:rsid w:val="1B424B1B"/>
    <w:rsid w:val="1B595184"/>
    <w:rsid w:val="1B601178"/>
    <w:rsid w:val="1B727770"/>
    <w:rsid w:val="1B883DF2"/>
    <w:rsid w:val="1BCA2263"/>
    <w:rsid w:val="1BD53E46"/>
    <w:rsid w:val="1BF7194B"/>
    <w:rsid w:val="1C0C17DC"/>
    <w:rsid w:val="1C0E21FA"/>
    <w:rsid w:val="1C291C39"/>
    <w:rsid w:val="1C3B571A"/>
    <w:rsid w:val="1C572AB1"/>
    <w:rsid w:val="1C6A79C0"/>
    <w:rsid w:val="1CC2151B"/>
    <w:rsid w:val="1CD54D04"/>
    <w:rsid w:val="1CD60D87"/>
    <w:rsid w:val="1CE64407"/>
    <w:rsid w:val="1D1F00C8"/>
    <w:rsid w:val="1D7B3178"/>
    <w:rsid w:val="1DD17E36"/>
    <w:rsid w:val="1DDE4F8F"/>
    <w:rsid w:val="1EC05EB4"/>
    <w:rsid w:val="1F9146FA"/>
    <w:rsid w:val="1FFD6BC0"/>
    <w:rsid w:val="201E2C0C"/>
    <w:rsid w:val="206551FB"/>
    <w:rsid w:val="20BF124F"/>
    <w:rsid w:val="20E1185C"/>
    <w:rsid w:val="210720C5"/>
    <w:rsid w:val="21133413"/>
    <w:rsid w:val="21183099"/>
    <w:rsid w:val="21405F05"/>
    <w:rsid w:val="215F1BE9"/>
    <w:rsid w:val="218A2F4F"/>
    <w:rsid w:val="219931D8"/>
    <w:rsid w:val="21E20AF2"/>
    <w:rsid w:val="2248505D"/>
    <w:rsid w:val="224C5F23"/>
    <w:rsid w:val="225020BA"/>
    <w:rsid w:val="22686A54"/>
    <w:rsid w:val="227322E9"/>
    <w:rsid w:val="229215FD"/>
    <w:rsid w:val="229A240D"/>
    <w:rsid w:val="22A622B7"/>
    <w:rsid w:val="22CE463E"/>
    <w:rsid w:val="22D86839"/>
    <w:rsid w:val="233667C2"/>
    <w:rsid w:val="23C40BC3"/>
    <w:rsid w:val="23FE7DA3"/>
    <w:rsid w:val="24871989"/>
    <w:rsid w:val="24AB019E"/>
    <w:rsid w:val="24BB2105"/>
    <w:rsid w:val="24DE15CB"/>
    <w:rsid w:val="253379FF"/>
    <w:rsid w:val="258C6E98"/>
    <w:rsid w:val="25B52C86"/>
    <w:rsid w:val="26072CF5"/>
    <w:rsid w:val="2618148C"/>
    <w:rsid w:val="261C5E29"/>
    <w:rsid w:val="2624210E"/>
    <w:rsid w:val="267A0AA3"/>
    <w:rsid w:val="26B32D76"/>
    <w:rsid w:val="271376DE"/>
    <w:rsid w:val="27190C4D"/>
    <w:rsid w:val="27324656"/>
    <w:rsid w:val="27DD7F28"/>
    <w:rsid w:val="27F659F7"/>
    <w:rsid w:val="28032335"/>
    <w:rsid w:val="28215B93"/>
    <w:rsid w:val="287E6192"/>
    <w:rsid w:val="28847A18"/>
    <w:rsid w:val="28971D85"/>
    <w:rsid w:val="28F43A20"/>
    <w:rsid w:val="29452BB1"/>
    <w:rsid w:val="29AF6E92"/>
    <w:rsid w:val="2A014AA1"/>
    <w:rsid w:val="2A054B19"/>
    <w:rsid w:val="2A1E6E19"/>
    <w:rsid w:val="2A363ED0"/>
    <w:rsid w:val="2A626B3B"/>
    <w:rsid w:val="2A856A6B"/>
    <w:rsid w:val="2AC52047"/>
    <w:rsid w:val="2AF1171F"/>
    <w:rsid w:val="2AF739DE"/>
    <w:rsid w:val="2B265E96"/>
    <w:rsid w:val="2B5B41BD"/>
    <w:rsid w:val="2B8D4246"/>
    <w:rsid w:val="2C1159CF"/>
    <w:rsid w:val="2C485894"/>
    <w:rsid w:val="2C641188"/>
    <w:rsid w:val="2C9F2B13"/>
    <w:rsid w:val="2CBB04B0"/>
    <w:rsid w:val="2D786ADE"/>
    <w:rsid w:val="2D806E68"/>
    <w:rsid w:val="2F7E1765"/>
    <w:rsid w:val="2FA85DFA"/>
    <w:rsid w:val="2FF50B34"/>
    <w:rsid w:val="3006700E"/>
    <w:rsid w:val="3013277F"/>
    <w:rsid w:val="301B685F"/>
    <w:rsid w:val="302C616C"/>
    <w:rsid w:val="30425733"/>
    <w:rsid w:val="305575A2"/>
    <w:rsid w:val="305A5DE1"/>
    <w:rsid w:val="30763653"/>
    <w:rsid w:val="30B8088B"/>
    <w:rsid w:val="31033955"/>
    <w:rsid w:val="3120391C"/>
    <w:rsid w:val="31247E75"/>
    <w:rsid w:val="312850A1"/>
    <w:rsid w:val="31430D76"/>
    <w:rsid w:val="318A26AD"/>
    <w:rsid w:val="31DF7917"/>
    <w:rsid w:val="32266A10"/>
    <w:rsid w:val="32360451"/>
    <w:rsid w:val="32393FBF"/>
    <w:rsid w:val="324B29A5"/>
    <w:rsid w:val="32DE6A03"/>
    <w:rsid w:val="32F13832"/>
    <w:rsid w:val="32FC152E"/>
    <w:rsid w:val="333F5CFA"/>
    <w:rsid w:val="3368402C"/>
    <w:rsid w:val="337E15F9"/>
    <w:rsid w:val="338F6E63"/>
    <w:rsid w:val="340D2C3B"/>
    <w:rsid w:val="34472F9C"/>
    <w:rsid w:val="345242BC"/>
    <w:rsid w:val="3486439F"/>
    <w:rsid w:val="34911E79"/>
    <w:rsid w:val="349C7527"/>
    <w:rsid w:val="34A1304B"/>
    <w:rsid w:val="353B4D8B"/>
    <w:rsid w:val="355A1BC0"/>
    <w:rsid w:val="35B2611B"/>
    <w:rsid w:val="35B43C71"/>
    <w:rsid w:val="35DE1712"/>
    <w:rsid w:val="35DF1EBF"/>
    <w:rsid w:val="36222FA7"/>
    <w:rsid w:val="366D3BF3"/>
    <w:rsid w:val="36E62F2D"/>
    <w:rsid w:val="370205FE"/>
    <w:rsid w:val="371509BD"/>
    <w:rsid w:val="373605B9"/>
    <w:rsid w:val="37963632"/>
    <w:rsid w:val="37A32FC9"/>
    <w:rsid w:val="37A845E0"/>
    <w:rsid w:val="37D32800"/>
    <w:rsid w:val="386377EE"/>
    <w:rsid w:val="388F3D8E"/>
    <w:rsid w:val="3902156E"/>
    <w:rsid w:val="392D7007"/>
    <w:rsid w:val="39811C2D"/>
    <w:rsid w:val="39CB4182"/>
    <w:rsid w:val="3A1633C8"/>
    <w:rsid w:val="3A3A68F5"/>
    <w:rsid w:val="3A487ACE"/>
    <w:rsid w:val="3A5712BA"/>
    <w:rsid w:val="3A913CDA"/>
    <w:rsid w:val="3A9279C0"/>
    <w:rsid w:val="3AF4346C"/>
    <w:rsid w:val="3B40512F"/>
    <w:rsid w:val="3B630B0D"/>
    <w:rsid w:val="3B902E0D"/>
    <w:rsid w:val="3BF250A0"/>
    <w:rsid w:val="3C6255CD"/>
    <w:rsid w:val="3C784ACB"/>
    <w:rsid w:val="3C797614"/>
    <w:rsid w:val="3C8509F9"/>
    <w:rsid w:val="3C882B5D"/>
    <w:rsid w:val="3C9D0EC2"/>
    <w:rsid w:val="3CA53C40"/>
    <w:rsid w:val="3CD41A5A"/>
    <w:rsid w:val="3D31434E"/>
    <w:rsid w:val="3D335E54"/>
    <w:rsid w:val="3D635182"/>
    <w:rsid w:val="3D662668"/>
    <w:rsid w:val="3D934482"/>
    <w:rsid w:val="3D96503A"/>
    <w:rsid w:val="3DAE38DA"/>
    <w:rsid w:val="3DBB5A0D"/>
    <w:rsid w:val="3DCE4F91"/>
    <w:rsid w:val="3E243F8D"/>
    <w:rsid w:val="3E535974"/>
    <w:rsid w:val="3E9103FA"/>
    <w:rsid w:val="3EBC246E"/>
    <w:rsid w:val="3EC02FC6"/>
    <w:rsid w:val="3EC31345"/>
    <w:rsid w:val="3EE82FD4"/>
    <w:rsid w:val="3F1357CA"/>
    <w:rsid w:val="3F1558BC"/>
    <w:rsid w:val="3F83202C"/>
    <w:rsid w:val="3F905825"/>
    <w:rsid w:val="3FA33379"/>
    <w:rsid w:val="3FCE6187"/>
    <w:rsid w:val="403D28F7"/>
    <w:rsid w:val="404460E2"/>
    <w:rsid w:val="40E64318"/>
    <w:rsid w:val="410D18A6"/>
    <w:rsid w:val="41736EAD"/>
    <w:rsid w:val="418D2CAC"/>
    <w:rsid w:val="41A357E3"/>
    <w:rsid w:val="41A7463A"/>
    <w:rsid w:val="41AC065D"/>
    <w:rsid w:val="41BE4000"/>
    <w:rsid w:val="42093278"/>
    <w:rsid w:val="426D0F83"/>
    <w:rsid w:val="42894713"/>
    <w:rsid w:val="4290053D"/>
    <w:rsid w:val="434A4059"/>
    <w:rsid w:val="43CD2D51"/>
    <w:rsid w:val="43D07525"/>
    <w:rsid w:val="4402647E"/>
    <w:rsid w:val="4411497B"/>
    <w:rsid w:val="443A2CAA"/>
    <w:rsid w:val="445A1EAE"/>
    <w:rsid w:val="451B51EF"/>
    <w:rsid w:val="45811578"/>
    <w:rsid w:val="45A31B46"/>
    <w:rsid w:val="46131672"/>
    <w:rsid w:val="461A526E"/>
    <w:rsid w:val="462B19D9"/>
    <w:rsid w:val="469D2EB4"/>
    <w:rsid w:val="46BF4594"/>
    <w:rsid w:val="47016002"/>
    <w:rsid w:val="47443C1F"/>
    <w:rsid w:val="47647977"/>
    <w:rsid w:val="47685FF2"/>
    <w:rsid w:val="477C2D64"/>
    <w:rsid w:val="47847251"/>
    <w:rsid w:val="47CB3D88"/>
    <w:rsid w:val="47FC7110"/>
    <w:rsid w:val="486B553C"/>
    <w:rsid w:val="48A14E3B"/>
    <w:rsid w:val="48EE794E"/>
    <w:rsid w:val="49320BCA"/>
    <w:rsid w:val="494C7D73"/>
    <w:rsid w:val="4964544C"/>
    <w:rsid w:val="49750635"/>
    <w:rsid w:val="49B50F9A"/>
    <w:rsid w:val="49CA0115"/>
    <w:rsid w:val="49EC6261"/>
    <w:rsid w:val="49F90047"/>
    <w:rsid w:val="4A06182C"/>
    <w:rsid w:val="4A6F1431"/>
    <w:rsid w:val="4A863D09"/>
    <w:rsid w:val="4AF26EE1"/>
    <w:rsid w:val="4B4842F0"/>
    <w:rsid w:val="4B5F73C8"/>
    <w:rsid w:val="4B674DEF"/>
    <w:rsid w:val="4B905DCB"/>
    <w:rsid w:val="4BCA08C5"/>
    <w:rsid w:val="4BD721FC"/>
    <w:rsid w:val="4BDC4D8C"/>
    <w:rsid w:val="4BEB393F"/>
    <w:rsid w:val="4C0300E1"/>
    <w:rsid w:val="4C0E2EAD"/>
    <w:rsid w:val="4C737E9D"/>
    <w:rsid w:val="4CA34754"/>
    <w:rsid w:val="4CC90BBB"/>
    <w:rsid w:val="4D3842DE"/>
    <w:rsid w:val="4D765B26"/>
    <w:rsid w:val="4D8326B4"/>
    <w:rsid w:val="4D8837AC"/>
    <w:rsid w:val="4D8A00F8"/>
    <w:rsid w:val="4E13612C"/>
    <w:rsid w:val="4E6B3EAA"/>
    <w:rsid w:val="4E7B1D41"/>
    <w:rsid w:val="4E975F8A"/>
    <w:rsid w:val="4EA01B44"/>
    <w:rsid w:val="4F00561E"/>
    <w:rsid w:val="4F3D4EBE"/>
    <w:rsid w:val="4F7204FD"/>
    <w:rsid w:val="4FAA1232"/>
    <w:rsid w:val="4FB23D33"/>
    <w:rsid w:val="501D7D9D"/>
    <w:rsid w:val="50974CDC"/>
    <w:rsid w:val="50B70387"/>
    <w:rsid w:val="50EF4E29"/>
    <w:rsid w:val="510774F9"/>
    <w:rsid w:val="512F5E2A"/>
    <w:rsid w:val="5140718D"/>
    <w:rsid w:val="5144298C"/>
    <w:rsid w:val="515131EF"/>
    <w:rsid w:val="5175085F"/>
    <w:rsid w:val="517E55CE"/>
    <w:rsid w:val="518A0E59"/>
    <w:rsid w:val="51BC4704"/>
    <w:rsid w:val="51E320D8"/>
    <w:rsid w:val="5202683B"/>
    <w:rsid w:val="53057006"/>
    <w:rsid w:val="53175EB5"/>
    <w:rsid w:val="53210377"/>
    <w:rsid w:val="532A6357"/>
    <w:rsid w:val="534D4201"/>
    <w:rsid w:val="538B466C"/>
    <w:rsid w:val="53E90A11"/>
    <w:rsid w:val="5492411D"/>
    <w:rsid w:val="54B814EC"/>
    <w:rsid w:val="55105599"/>
    <w:rsid w:val="55915118"/>
    <w:rsid w:val="559B1C6E"/>
    <w:rsid w:val="55F333C2"/>
    <w:rsid w:val="56A86C5D"/>
    <w:rsid w:val="56DF68A0"/>
    <w:rsid w:val="57335112"/>
    <w:rsid w:val="5773267D"/>
    <w:rsid w:val="57DE231F"/>
    <w:rsid w:val="57E651B2"/>
    <w:rsid w:val="57E853DA"/>
    <w:rsid w:val="58443395"/>
    <w:rsid w:val="58657A84"/>
    <w:rsid w:val="58700137"/>
    <w:rsid w:val="58B21ECC"/>
    <w:rsid w:val="58C15FEF"/>
    <w:rsid w:val="58C85AE4"/>
    <w:rsid w:val="58D358D9"/>
    <w:rsid w:val="58D54918"/>
    <w:rsid w:val="59782BD8"/>
    <w:rsid w:val="59AA196A"/>
    <w:rsid w:val="5A3A0DEF"/>
    <w:rsid w:val="5A442D16"/>
    <w:rsid w:val="5A460B4B"/>
    <w:rsid w:val="5A566119"/>
    <w:rsid w:val="5A767507"/>
    <w:rsid w:val="5A831BA1"/>
    <w:rsid w:val="5B0D324A"/>
    <w:rsid w:val="5BEF5C3D"/>
    <w:rsid w:val="5BFB0A39"/>
    <w:rsid w:val="5C4E35D0"/>
    <w:rsid w:val="5C7C0214"/>
    <w:rsid w:val="5CB34B66"/>
    <w:rsid w:val="5CCB6292"/>
    <w:rsid w:val="5CCF1B4F"/>
    <w:rsid w:val="5CF344E7"/>
    <w:rsid w:val="5D213794"/>
    <w:rsid w:val="5D2A0FAA"/>
    <w:rsid w:val="5D7C1F46"/>
    <w:rsid w:val="5DC9263E"/>
    <w:rsid w:val="5DE30544"/>
    <w:rsid w:val="5E5E75AC"/>
    <w:rsid w:val="5E7D38CE"/>
    <w:rsid w:val="5EC53DCB"/>
    <w:rsid w:val="5EE61B34"/>
    <w:rsid w:val="5F1A05EC"/>
    <w:rsid w:val="5F1A14F5"/>
    <w:rsid w:val="5F2D3E5F"/>
    <w:rsid w:val="5F710298"/>
    <w:rsid w:val="5F82651B"/>
    <w:rsid w:val="5F89629C"/>
    <w:rsid w:val="5FB3763F"/>
    <w:rsid w:val="5FE51A16"/>
    <w:rsid w:val="60276BD5"/>
    <w:rsid w:val="60FE1872"/>
    <w:rsid w:val="6115583E"/>
    <w:rsid w:val="61AB44F2"/>
    <w:rsid w:val="61EA13CF"/>
    <w:rsid w:val="61F62991"/>
    <w:rsid w:val="62095DB8"/>
    <w:rsid w:val="62174A72"/>
    <w:rsid w:val="623002B3"/>
    <w:rsid w:val="62F54118"/>
    <w:rsid w:val="634206F9"/>
    <w:rsid w:val="636C5656"/>
    <w:rsid w:val="637378C5"/>
    <w:rsid w:val="638653B0"/>
    <w:rsid w:val="63BB527F"/>
    <w:rsid w:val="63D60E19"/>
    <w:rsid w:val="63E5083F"/>
    <w:rsid w:val="641471FB"/>
    <w:rsid w:val="645B4A46"/>
    <w:rsid w:val="64960F96"/>
    <w:rsid w:val="64AF22CA"/>
    <w:rsid w:val="64B77987"/>
    <w:rsid w:val="64B95D12"/>
    <w:rsid w:val="64CC4831"/>
    <w:rsid w:val="64DA286E"/>
    <w:rsid w:val="65135239"/>
    <w:rsid w:val="652C68CF"/>
    <w:rsid w:val="65557AB1"/>
    <w:rsid w:val="659D7A18"/>
    <w:rsid w:val="65A455B5"/>
    <w:rsid w:val="66011B7B"/>
    <w:rsid w:val="662A3F41"/>
    <w:rsid w:val="66856FDD"/>
    <w:rsid w:val="67003557"/>
    <w:rsid w:val="670C2C3D"/>
    <w:rsid w:val="6723710D"/>
    <w:rsid w:val="672D010F"/>
    <w:rsid w:val="67587F5D"/>
    <w:rsid w:val="675E6AD4"/>
    <w:rsid w:val="677801EA"/>
    <w:rsid w:val="679D2C17"/>
    <w:rsid w:val="67E32F53"/>
    <w:rsid w:val="681036FF"/>
    <w:rsid w:val="68610600"/>
    <w:rsid w:val="687B7641"/>
    <w:rsid w:val="68DB7D2E"/>
    <w:rsid w:val="691506F9"/>
    <w:rsid w:val="69374B34"/>
    <w:rsid w:val="698F21BF"/>
    <w:rsid w:val="69AC1DBE"/>
    <w:rsid w:val="69D26878"/>
    <w:rsid w:val="6A0C5758"/>
    <w:rsid w:val="6A0C7D48"/>
    <w:rsid w:val="6A225A8B"/>
    <w:rsid w:val="6A304311"/>
    <w:rsid w:val="6A5F6A14"/>
    <w:rsid w:val="6A6B2E15"/>
    <w:rsid w:val="6A86168F"/>
    <w:rsid w:val="6B12183B"/>
    <w:rsid w:val="6B5945EA"/>
    <w:rsid w:val="6BB01BBF"/>
    <w:rsid w:val="6BC678BC"/>
    <w:rsid w:val="6C7D70EB"/>
    <w:rsid w:val="6CD07CFD"/>
    <w:rsid w:val="6D1A3DB5"/>
    <w:rsid w:val="6D2867AB"/>
    <w:rsid w:val="6D305C6C"/>
    <w:rsid w:val="6D3A70BB"/>
    <w:rsid w:val="6DD53DB8"/>
    <w:rsid w:val="6E3E4930"/>
    <w:rsid w:val="6E5C5387"/>
    <w:rsid w:val="6ECB242A"/>
    <w:rsid w:val="6F043E48"/>
    <w:rsid w:val="6F0D7018"/>
    <w:rsid w:val="6F1C7FCE"/>
    <w:rsid w:val="6F6C6934"/>
    <w:rsid w:val="6FAB2FC7"/>
    <w:rsid w:val="6FC32146"/>
    <w:rsid w:val="701C7F6D"/>
    <w:rsid w:val="70202445"/>
    <w:rsid w:val="702A0F5B"/>
    <w:rsid w:val="7069331A"/>
    <w:rsid w:val="70CE5A3F"/>
    <w:rsid w:val="70E02D29"/>
    <w:rsid w:val="70E87FB4"/>
    <w:rsid w:val="70EB00FC"/>
    <w:rsid w:val="712B7CBB"/>
    <w:rsid w:val="71347D54"/>
    <w:rsid w:val="71B66123"/>
    <w:rsid w:val="71CE28F5"/>
    <w:rsid w:val="71D56F72"/>
    <w:rsid w:val="72094F1E"/>
    <w:rsid w:val="72244C55"/>
    <w:rsid w:val="727D1068"/>
    <w:rsid w:val="72846A61"/>
    <w:rsid w:val="728E36F2"/>
    <w:rsid w:val="731E1E49"/>
    <w:rsid w:val="735A491D"/>
    <w:rsid w:val="737D7C21"/>
    <w:rsid w:val="738F05CA"/>
    <w:rsid w:val="73B25C76"/>
    <w:rsid w:val="73D60D78"/>
    <w:rsid w:val="73F604F3"/>
    <w:rsid w:val="74105CF7"/>
    <w:rsid w:val="74407ECE"/>
    <w:rsid w:val="7441627C"/>
    <w:rsid w:val="7483526D"/>
    <w:rsid w:val="74D26967"/>
    <w:rsid w:val="752F1B2B"/>
    <w:rsid w:val="756C29C4"/>
    <w:rsid w:val="75732079"/>
    <w:rsid w:val="7585105B"/>
    <w:rsid w:val="75A02359"/>
    <w:rsid w:val="75C811D9"/>
    <w:rsid w:val="766318DF"/>
    <w:rsid w:val="76894A10"/>
    <w:rsid w:val="76963581"/>
    <w:rsid w:val="76AF52A8"/>
    <w:rsid w:val="76FE7227"/>
    <w:rsid w:val="771D5F59"/>
    <w:rsid w:val="773E79B9"/>
    <w:rsid w:val="77781312"/>
    <w:rsid w:val="779A3696"/>
    <w:rsid w:val="779D3102"/>
    <w:rsid w:val="77C83E38"/>
    <w:rsid w:val="77C91F16"/>
    <w:rsid w:val="77EE2944"/>
    <w:rsid w:val="78685D80"/>
    <w:rsid w:val="79162BBB"/>
    <w:rsid w:val="7926488D"/>
    <w:rsid w:val="79355149"/>
    <w:rsid w:val="795B0991"/>
    <w:rsid w:val="79AA5BA8"/>
    <w:rsid w:val="79C81891"/>
    <w:rsid w:val="79DE5E3A"/>
    <w:rsid w:val="79E56CE5"/>
    <w:rsid w:val="7A050985"/>
    <w:rsid w:val="7A0E710F"/>
    <w:rsid w:val="7A480F7C"/>
    <w:rsid w:val="7A532145"/>
    <w:rsid w:val="7A5A135D"/>
    <w:rsid w:val="7A8C08A9"/>
    <w:rsid w:val="7AC7026D"/>
    <w:rsid w:val="7AD6470B"/>
    <w:rsid w:val="7B547A8B"/>
    <w:rsid w:val="7B614548"/>
    <w:rsid w:val="7B6D2559"/>
    <w:rsid w:val="7BA13AD4"/>
    <w:rsid w:val="7BF64E4A"/>
    <w:rsid w:val="7CA972DA"/>
    <w:rsid w:val="7CAE5D73"/>
    <w:rsid w:val="7CB60569"/>
    <w:rsid w:val="7D31525D"/>
    <w:rsid w:val="7D540328"/>
    <w:rsid w:val="7D880ABA"/>
    <w:rsid w:val="7D8B1D76"/>
    <w:rsid w:val="7DB76A71"/>
    <w:rsid w:val="7DCE5F0B"/>
    <w:rsid w:val="7DDD2DA4"/>
    <w:rsid w:val="7E305DE9"/>
    <w:rsid w:val="7E497D15"/>
    <w:rsid w:val="7E6F5201"/>
    <w:rsid w:val="7E8D34A5"/>
    <w:rsid w:val="7ED24545"/>
    <w:rsid w:val="7F620927"/>
    <w:rsid w:val="7F717516"/>
    <w:rsid w:val="7F9E4418"/>
    <w:rsid w:val="7FDB6F81"/>
    <w:rsid w:val="7FE22C2E"/>
    <w:rsid w:val="7FFA27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52B4CA4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unhideWhenUsed/>
    <w:qFormat/>
    <w:pPr>
      <w:jc w:val="left"/>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8">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0"/>
    <w:qFormat/>
    <w:rPr>
      <w:color w:val="800080"/>
      <w:u w:val="single"/>
    </w:rPr>
  </w:style>
  <w:style w:type="character" w:styleId="aa">
    <w:name w:val="Hyperlink"/>
    <w:basedOn w:val="a0"/>
    <w:qFormat/>
    <w:rPr>
      <w:color w:val="0000FF"/>
      <w:u w:val="single"/>
    </w:rPr>
  </w:style>
  <w:style w:type="character" w:styleId="ab">
    <w:name w:val="annotation reference"/>
    <w:basedOn w:val="a0"/>
    <w:semiHidden/>
    <w:unhideWhenUsed/>
    <w:qFormat/>
    <w:rPr>
      <w:sz w:val="21"/>
      <w:szCs w:val="21"/>
    </w:rPr>
  </w:style>
  <w:style w:type="paragraph" w:customStyle="1" w:styleId="1">
    <w:name w:val="列出段落1"/>
    <w:basedOn w:val="a"/>
    <w:uiPriority w:val="34"/>
    <w:qFormat/>
    <w:pPr>
      <w:ind w:firstLineChars="200" w:firstLine="420"/>
    </w:pPr>
  </w:style>
  <w:style w:type="paragraph" w:customStyle="1" w:styleId="p0">
    <w:name w:val="p0"/>
    <w:basedOn w:val="a"/>
    <w:qFormat/>
    <w:pPr>
      <w:widowControl/>
      <w:jc w:val="left"/>
    </w:pPr>
    <w:rPr>
      <w:rFonts w:ascii="Times New Roman" w:hAnsi="Times New Roman"/>
      <w:kern w:val="0"/>
      <w:sz w:val="24"/>
    </w:rPr>
  </w:style>
  <w:style w:type="paragraph" w:customStyle="1" w:styleId="21">
    <w:name w:val="列出段落2"/>
    <w:basedOn w:val="a"/>
    <w:uiPriority w:val="99"/>
    <w:qFormat/>
    <w:pPr>
      <w:ind w:firstLineChars="200" w:firstLine="420"/>
    </w:pPr>
  </w:style>
  <w:style w:type="character" w:customStyle="1" w:styleId="20">
    <w:name w:val="标题 2字符"/>
    <w:basedOn w:val="a0"/>
    <w:link w:val="2"/>
    <w:uiPriority w:val="9"/>
    <w:qFormat/>
    <w:rPr>
      <w:rFonts w:asciiTheme="majorHAnsi" w:eastAsiaTheme="majorEastAsia" w:hAnsiTheme="majorHAnsi" w:cstheme="majorBidi"/>
      <w:b/>
      <w:bCs/>
      <w:kern w:val="2"/>
      <w:sz w:val="32"/>
      <w:szCs w:val="32"/>
    </w:rPr>
  </w:style>
  <w:style w:type="character" w:customStyle="1" w:styleId="a5">
    <w:name w:val="批注框文本字符"/>
    <w:basedOn w:val="a0"/>
    <w:link w:val="a4"/>
    <w:qFormat/>
    <w:rPr>
      <w:kern w:val="2"/>
      <w:sz w:val="18"/>
      <w:szCs w:val="18"/>
    </w:rPr>
  </w:style>
  <w:style w:type="paragraph" w:styleId="ac">
    <w:name w:val="List Paragraph"/>
    <w:basedOn w:val="a"/>
    <w:uiPriority w:val="99"/>
    <w:unhideWhenUsed/>
    <w:qFormat/>
    <w:pPr>
      <w:ind w:firstLineChars="200" w:firstLine="420"/>
    </w:pPr>
    <w:rPr>
      <w:szCs w:val="22"/>
    </w:rPr>
  </w:style>
  <w:style w:type="character" w:customStyle="1" w:styleId="fontstyle01">
    <w:name w:val="fontstyle01"/>
    <w:basedOn w:val="a0"/>
    <w:qFormat/>
    <w:rPr>
      <w:rFonts w:ascii="仿宋_GB2312" w:eastAsia="仿宋_GB2312" w:hint="eastAsia"/>
      <w:color w:val="000000"/>
      <w:sz w:val="32"/>
      <w:szCs w:val="32"/>
    </w:rPr>
  </w:style>
  <w:style w:type="paragraph" w:customStyle="1" w:styleId="WPSOffice1">
    <w:name w:val="WPSOffice手动目录 1"/>
    <w:qFormat/>
    <w:rPr>
      <w:rFonts w:asciiTheme="minorHAnsi" w:eastAsiaTheme="minorEastAsia" w:hAnsiTheme="minorHAnsi" w:cstheme="minorBidi"/>
    </w:rPr>
  </w:style>
  <w:style w:type="paragraph" w:customStyle="1" w:styleId="WPSOffice2">
    <w:name w:val="WPSOffice手动目录 2"/>
    <w:qFormat/>
    <w:pPr>
      <w:ind w:leftChars="200"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glossaryDocument" Target="glossary/document.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1d0da6b-4cf3-4a6f-8511-e63e275ac672}"/>
        <w:category>
          <w:name w:val="常规"/>
          <w:gallery w:val="placeholder"/>
        </w:category>
        <w:types>
          <w:type w:val="bbPlcHdr"/>
        </w:types>
        <w:behaviors>
          <w:behavior w:val="content"/>
        </w:behaviors>
        <w:guid w:val="{B1D0DA6B-4CF3-4A6F-8511-E63E275AC672}"/>
      </w:docPartPr>
      <w:docPartBody>
        <w:p w:rsidR="00C83FC2" w:rsidRDefault="00CE4A3D">
          <w:r>
            <w:rPr>
              <w:color w:val="808080"/>
            </w:rPr>
            <w:t>单击此处输入文字。</w:t>
          </w:r>
        </w:p>
      </w:docPartBody>
    </w:docPart>
    <w:docPart>
      <w:docPartPr>
        <w:name w:val="{a10e4656-7274-4c97-b95a-78133269f519}"/>
        <w:category>
          <w:name w:val="常规"/>
          <w:gallery w:val="placeholder"/>
        </w:category>
        <w:types>
          <w:type w:val="bbPlcHdr"/>
        </w:types>
        <w:behaviors>
          <w:behavior w:val="content"/>
        </w:behaviors>
        <w:guid w:val="{A10E4656-7274-4C97-B95A-78133269F519}"/>
      </w:docPartPr>
      <w:docPartBody>
        <w:p w:rsidR="00C83FC2" w:rsidRDefault="00CE4A3D">
          <w:r>
            <w:rPr>
              <w:color w:val="808080"/>
            </w:rPr>
            <w:t>单击此处输入文字。</w:t>
          </w:r>
        </w:p>
      </w:docPartBody>
    </w:docPart>
    <w:docPart>
      <w:docPartPr>
        <w:name w:val="{7d290210-26db-4307-b194-f24e6a93f09c}"/>
        <w:category>
          <w:name w:val="常规"/>
          <w:gallery w:val="placeholder"/>
        </w:category>
        <w:types>
          <w:type w:val="bbPlcHdr"/>
        </w:types>
        <w:behaviors>
          <w:behavior w:val="content"/>
        </w:behaviors>
        <w:guid w:val="{7D290210-26DB-4307-B194-F24E6A93F09C}"/>
      </w:docPartPr>
      <w:docPartBody>
        <w:p w:rsidR="00C83FC2" w:rsidRDefault="00CE4A3D">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仿宋_GB2312">
    <w:altName w:val="Arial Unicode MS"/>
    <w:charset w:val="86"/>
    <w:family w:val="modern"/>
    <w:pitch w:val="fixed"/>
    <w:sig w:usb0="00000000" w:usb1="080E0000" w:usb2="00000010" w:usb3="00000000" w:csb0="00040000" w:csb1="00000000"/>
  </w:font>
  <w:font w:name="黑体">
    <w:charset w:val="88"/>
    <w:family w:val="auto"/>
    <w:pitch w:val="variable"/>
    <w:sig w:usb0="800002BF" w:usb1="38CF7CFA" w:usb2="00000016" w:usb3="00000000" w:csb0="00140001" w:csb1="00000000"/>
  </w:font>
  <w:font w:name="华文新魏">
    <w:charset w:val="86"/>
    <w:family w:val="auto"/>
    <w:pitch w:val="variable"/>
    <w:sig w:usb0="00000001" w:usb1="080F0000" w:usb2="00000010" w:usb3="00000000" w:csb0="00040000" w:csb1="00000000"/>
  </w:font>
  <w:font w:name="楷体">
    <w:charset w:val="86"/>
    <w:family w:val="auto"/>
    <w:pitch w:val="variable"/>
    <w:sig w:usb0="800002BF" w:usb1="38CF7CFA" w:usb2="00000016" w:usb3="00000000" w:csb0="00040001" w:csb1="00000000"/>
  </w:font>
  <w:font w:name="楷体_GB2312">
    <w:altName w:val="楷体"/>
    <w:charset w:val="86"/>
    <w:family w:val="modern"/>
    <w:pitch w:val="default"/>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compat>
    <w:useFELayout/>
    <w:splitPgBreakAndParaMark/>
    <w:compatSetting w:name="compatibilityMode" w:uri="http://schemas.microsoft.com/office/word" w:val="14"/>
  </w:compat>
  <w:rsids>
    <w:rsidRoot w:val="00C83FC2"/>
    <w:rsid w:val="00596E0B"/>
    <w:rsid w:val="006D1E1F"/>
    <w:rsid w:val="00C83FC2"/>
    <w:rsid w:val="00CE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80">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626</Words>
  <Characters>3573</Characters>
  <Application>Microsoft Macintosh Word</Application>
  <DocSecurity>0</DocSecurity>
  <Lines>29</Lines>
  <Paragraphs>8</Paragraphs>
  <ScaleCrop>false</ScaleCrop>
  <HeadingPairs>
    <vt:vector size="2" baseType="variant">
      <vt:variant>
        <vt:lpstr>标题</vt:lpstr>
      </vt:variant>
      <vt:variant>
        <vt:i4>1</vt:i4>
      </vt:variant>
    </vt:vector>
  </HeadingPairs>
  <TitlesOfParts>
    <vt:vector size="1" baseType="lpstr">
      <vt:lpstr/>
    </vt:vector>
  </TitlesOfParts>
  <Company>ql</Company>
  <LinksUpToDate>false</LinksUpToDate>
  <CharactersWithSpaces>4191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用户</cp:lastModifiedBy>
  <cp:revision>134</cp:revision>
  <cp:lastPrinted>2016-07-25T04:23:00Z</cp:lastPrinted>
  <dcterms:created xsi:type="dcterms:W3CDTF">2016-07-15T05:14:00Z</dcterms:created>
  <dcterms:modified xsi:type="dcterms:W3CDTF">2019-12-19T03:27:00Z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